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rPr>
      </w:pPr>
    </w:p>
    <w:p>
      <w:pPr>
        <w:rPr>
          <w:sz w:val="84"/>
          <w:szCs w:val="84"/>
        </w:rPr>
      </w:pPr>
    </w:p>
    <w:p>
      <w:pPr>
        <w:rPr>
          <w:sz w:val="84"/>
          <w:szCs w:val="84"/>
        </w:rPr>
      </w:pPr>
    </w:p>
    <w:p>
      <w:pPr>
        <w:rPr>
          <w:sz w:val="84"/>
          <w:szCs w:val="84"/>
        </w:rPr>
      </w:pPr>
    </w:p>
    <w:p>
      <w:pPr>
        <w:jc w:val="center"/>
        <w:rPr>
          <w:b/>
          <w:sz w:val="72"/>
          <w:szCs w:val="72"/>
        </w:rPr>
      </w:pPr>
      <w:r>
        <w:rPr>
          <w:rFonts w:ascii="Times New Roman" w:hAnsi="Times New Roman" w:cs="Times New Roman"/>
          <w:b/>
          <w:sz w:val="72"/>
          <w:szCs w:val="72"/>
        </w:rPr>
        <w:t>2023</w:t>
      </w:r>
      <w:r>
        <w:rPr>
          <w:rFonts w:hint="eastAsia"/>
          <w:b/>
          <w:sz w:val="72"/>
          <w:szCs w:val="72"/>
        </w:rPr>
        <w:t>年</w:t>
      </w:r>
    </w:p>
    <w:p>
      <w:pPr>
        <w:jc w:val="center"/>
        <w:rPr>
          <w:b/>
          <w:sz w:val="72"/>
          <w:szCs w:val="72"/>
        </w:rPr>
      </w:pPr>
      <w:r>
        <w:rPr>
          <w:rFonts w:hint="eastAsia"/>
          <w:b/>
          <w:sz w:val="72"/>
          <w:szCs w:val="72"/>
        </w:rPr>
        <w:t>中共海南省委人才发展局部门预算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中共海南省委人才发展局（部门）概况</w:t>
      </w:r>
    </w:p>
    <w:p>
      <w:pPr>
        <w:pStyle w:val="7"/>
        <w:ind w:left="640" w:firstLine="0" w:firstLineChars="0"/>
        <w:jc w:val="left"/>
        <w:rPr>
          <w:rFonts w:ascii="仿宋_GB2312" w:hAnsi="黑体" w:eastAsia="仿宋_GB2312"/>
          <w:sz w:val="32"/>
          <w:szCs w:val="32"/>
        </w:rPr>
      </w:pPr>
      <w:r>
        <w:rPr>
          <w:rFonts w:hint="eastAsia" w:ascii="仿宋_GB2312" w:hAnsi="黑体" w:eastAsia="仿宋_GB2312"/>
          <w:sz w:val="32"/>
          <w:szCs w:val="32"/>
        </w:rPr>
        <w:t>一、主要职能</w:t>
      </w:r>
    </w:p>
    <w:p>
      <w:pPr>
        <w:pStyle w:val="11"/>
        <w:ind w:left="640" w:firstLine="0" w:firstLineChars="0"/>
        <w:jc w:val="left"/>
        <w:rPr>
          <w:rFonts w:ascii="Times New Roman" w:hAnsi="黑体" w:eastAsia="黑体"/>
          <w:szCs w:val="32"/>
        </w:rPr>
      </w:pPr>
      <w:r>
        <w:rPr>
          <w:rFonts w:hint="eastAsia" w:ascii="仿宋_GB2312" w:hAnsi="仿宋_GB2312"/>
          <w:szCs w:val="32"/>
        </w:rPr>
        <w:t>二、</w:t>
      </w:r>
      <w:r>
        <w:rPr>
          <w:rFonts w:ascii="仿宋_GB2312" w:hAnsi="仿宋_GB2312"/>
          <w:szCs w:val="32"/>
        </w:rPr>
        <w:t>部门预算单位构成</w:t>
      </w:r>
    </w:p>
    <w:p>
      <w:pPr>
        <w:pStyle w:val="7"/>
        <w:numPr>
          <w:ilvl w:val="0"/>
          <w:numId w:val="1"/>
        </w:numPr>
        <w:ind w:firstLineChars="0"/>
        <w:rPr>
          <w:rFonts w:ascii="黑体" w:hAnsi="黑体" w:eastAsia="黑体"/>
          <w:sz w:val="32"/>
          <w:szCs w:val="32"/>
        </w:rPr>
      </w:pPr>
      <w:r>
        <w:rPr>
          <w:rFonts w:hint="eastAsia" w:ascii="黑体" w:hAnsi="黑体" w:eastAsia="黑体"/>
          <w:sz w:val="32"/>
          <w:szCs w:val="32"/>
        </w:rPr>
        <w:t xml:space="preserve">  中共海南省委人才发展局</w:t>
      </w:r>
      <w:r>
        <w:rPr>
          <w:rFonts w:ascii="Times New Roman" w:hAnsi="Times New Roman" w:eastAsia="仿宋_GB2312" w:cs="Times New Roman"/>
          <w:sz w:val="32"/>
          <w:szCs w:val="32"/>
        </w:rPr>
        <w:t>2023</w:t>
      </w:r>
      <w:r>
        <w:rPr>
          <w:rFonts w:hint="eastAsia" w:ascii="黑体" w:hAnsi="黑体" w:eastAsia="黑体"/>
          <w:sz w:val="32"/>
          <w:szCs w:val="32"/>
        </w:rPr>
        <w:t>年部门预算表</w:t>
      </w:r>
    </w:p>
    <w:p>
      <w:pPr>
        <w:pStyle w:val="7"/>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一、财政拨款收支总表</w:t>
      </w:r>
    </w:p>
    <w:p>
      <w:pPr>
        <w:pStyle w:val="7"/>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二、一般公共预算支出表</w:t>
      </w:r>
    </w:p>
    <w:p>
      <w:pPr>
        <w:pStyle w:val="7"/>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三、一般公共预算基本支出表</w:t>
      </w:r>
    </w:p>
    <w:p>
      <w:pPr>
        <w:pStyle w:val="7"/>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四、一般公共预算“三公”经费支出表</w:t>
      </w:r>
    </w:p>
    <w:p>
      <w:pPr>
        <w:pStyle w:val="7"/>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五、政府性基金预算支出表（空表）</w:t>
      </w:r>
    </w:p>
    <w:p>
      <w:pPr>
        <w:pStyle w:val="7"/>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六、政府性基金预算“三公”经费支出表（空表）</w:t>
      </w:r>
    </w:p>
    <w:p>
      <w:pPr>
        <w:pStyle w:val="7"/>
        <w:ind w:firstLine="640"/>
        <w:jc w:val="left"/>
        <w:rPr>
          <w:rFonts w:ascii="黑体" w:hAnsi="黑体" w:eastAsia="黑体"/>
          <w:sz w:val="32"/>
          <w:szCs w:val="32"/>
        </w:rPr>
      </w:pPr>
      <w:r>
        <w:rPr>
          <w:rFonts w:hint="eastAsia" w:ascii="仿宋_GB2312" w:hAnsi="仿宋_GB2312" w:eastAsia="仿宋_GB2312" w:cs="仿宋_GB2312"/>
          <w:sz w:val="32"/>
          <w:szCs w:val="32"/>
        </w:rPr>
        <w:t>七、部门（单位）收支总表</w:t>
      </w:r>
    </w:p>
    <w:p>
      <w:pPr>
        <w:pStyle w:val="7"/>
        <w:ind w:firstLine="640"/>
        <w:jc w:val="left"/>
        <w:rPr>
          <w:rFonts w:ascii="黑体" w:hAnsi="黑体" w:eastAsia="黑体"/>
          <w:sz w:val="32"/>
          <w:szCs w:val="32"/>
        </w:rPr>
      </w:pPr>
      <w:r>
        <w:rPr>
          <w:rFonts w:hint="eastAsia" w:ascii="仿宋_GB2312" w:hAnsi="仿宋_GB2312" w:eastAsia="仿宋_GB2312" w:cs="仿宋_GB2312"/>
          <w:sz w:val="32"/>
          <w:szCs w:val="32"/>
        </w:rPr>
        <w:t>八、部门（单位）收入总表</w:t>
      </w:r>
    </w:p>
    <w:p>
      <w:pPr>
        <w:pStyle w:val="7"/>
        <w:ind w:firstLine="640"/>
        <w:jc w:val="left"/>
        <w:rPr>
          <w:rFonts w:ascii="黑体" w:hAnsi="黑体" w:eastAsia="黑体"/>
          <w:sz w:val="32"/>
          <w:szCs w:val="32"/>
        </w:rPr>
      </w:pPr>
      <w:r>
        <w:rPr>
          <w:rFonts w:hint="eastAsia" w:ascii="仿宋_GB2312" w:hAnsi="仿宋_GB2312" w:eastAsia="仿宋_GB2312" w:cs="仿宋_GB2312"/>
          <w:sz w:val="32"/>
          <w:szCs w:val="32"/>
        </w:rPr>
        <w:t>九、部门（单位）支出总表</w:t>
      </w:r>
    </w:p>
    <w:p>
      <w:pPr>
        <w:pStyle w:val="7"/>
        <w:ind w:firstLine="640"/>
        <w:jc w:val="left"/>
        <w:rPr>
          <w:rFonts w:ascii="黑体" w:hAnsi="黑体" w:eastAsia="黑体"/>
          <w:sz w:val="32"/>
          <w:szCs w:val="32"/>
        </w:rPr>
      </w:pPr>
      <w:r>
        <w:rPr>
          <w:rFonts w:hint="eastAsia" w:ascii="仿宋_GB2312" w:hAnsi="仿宋_GB2312" w:eastAsia="仿宋_GB2312" w:cs="仿宋_GB2312"/>
          <w:sz w:val="32"/>
          <w:szCs w:val="32"/>
        </w:rPr>
        <w:t>十、项目支出绩效信息表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中共海南省委人才发展局</w:t>
      </w:r>
      <w:r>
        <w:rPr>
          <w:rFonts w:ascii="Times New Roman" w:hAnsi="Times New Roman" w:eastAsia="仿宋_GB2312" w:cs="Times New Roman"/>
          <w:sz w:val="32"/>
          <w:szCs w:val="32"/>
        </w:rPr>
        <w:t>2023</w:t>
      </w:r>
      <w:r>
        <w:rPr>
          <w:rFonts w:hint="eastAsia" w:ascii="黑体" w:hAnsi="黑体" w:eastAsia="黑体"/>
          <w:sz w:val="32"/>
          <w:szCs w:val="32"/>
        </w:rPr>
        <w:t>年部门预算情况</w:t>
      </w:r>
    </w:p>
    <w:p>
      <w:pPr>
        <w:pStyle w:val="7"/>
        <w:ind w:firstLine="640"/>
        <w:jc w:val="left"/>
        <w:rPr>
          <w:rFonts w:ascii="仿宋_GB2312" w:hAnsi="仿宋_GB2312" w:eastAsia="仿宋_GB2312" w:cs="仿宋_GB2312"/>
          <w:sz w:val="32"/>
          <w:szCs w:val="32"/>
        </w:rPr>
      </w:pPr>
      <w:r>
        <w:rPr>
          <w:rFonts w:hint="eastAsia" w:ascii="黑体" w:hAnsi="黑体" w:eastAsia="黑体"/>
          <w:sz w:val="32"/>
          <w:szCs w:val="32"/>
        </w:rPr>
        <w:t>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7"/>
        <w:numPr>
          <w:ilvl w:val="0"/>
          <w:numId w:val="2"/>
        </w:numPr>
        <w:ind w:firstLineChars="0"/>
        <w:rPr>
          <w:rFonts w:ascii="黑体" w:hAnsi="黑体" w:eastAsia="黑体" w:cs="仿宋_GB2312"/>
          <w:sz w:val="44"/>
          <w:szCs w:val="44"/>
        </w:rPr>
      </w:pPr>
      <w:r>
        <w:rPr>
          <w:rFonts w:hint="eastAsia" w:ascii="黑体" w:hAnsi="黑体" w:eastAsia="黑体"/>
          <w:sz w:val="44"/>
          <w:szCs w:val="44"/>
        </w:rPr>
        <w:t xml:space="preserve">  </w:t>
      </w:r>
      <w:r>
        <w:rPr>
          <w:rFonts w:hint="eastAsia" w:ascii="黑体" w:hAnsi="黑体" w:eastAsia="黑体" w:cs="仿宋_GB2312"/>
          <w:sz w:val="44"/>
          <w:szCs w:val="44"/>
        </w:rPr>
        <w:t>中共海南省委人才发展局</w:t>
      </w:r>
      <w:r>
        <w:rPr>
          <w:rFonts w:hint="eastAsia" w:ascii="黑体" w:hAnsi="黑体" w:eastAsia="黑体"/>
          <w:sz w:val="44"/>
          <w:szCs w:val="44"/>
        </w:rPr>
        <w:t>概况</w:t>
      </w:r>
    </w:p>
    <w:p>
      <w:pPr>
        <w:pStyle w:val="7"/>
        <w:ind w:firstLine="0" w:firstLineChars="0"/>
        <w:rPr>
          <w:rFonts w:ascii="黑体" w:hAnsi="黑体" w:eastAsia="黑体" w:cs="仿宋_GB2312"/>
          <w:sz w:val="44"/>
          <w:szCs w:val="44"/>
        </w:rPr>
      </w:pPr>
    </w:p>
    <w:p>
      <w:pPr>
        <w:pStyle w:val="7"/>
        <w:ind w:firstLine="640"/>
        <w:jc w:val="left"/>
        <w:rPr>
          <w:rFonts w:ascii="黑体" w:hAnsi="黑体" w:eastAsia="黑体" w:cs="仿宋_GB2312"/>
          <w:sz w:val="32"/>
          <w:szCs w:val="32"/>
        </w:rPr>
      </w:pPr>
      <w:r>
        <w:rPr>
          <w:rFonts w:hint="eastAsia" w:ascii="黑体" w:hAnsi="黑体" w:eastAsia="黑体" w:cs="仿宋_GB2312"/>
          <w:sz w:val="32"/>
          <w:szCs w:val="32"/>
        </w:rPr>
        <w:t>一、主要职能</w:t>
      </w:r>
    </w:p>
    <w:p>
      <w:pPr>
        <w:pStyle w:val="7"/>
        <w:ind w:firstLine="640"/>
        <w:jc w:val="left"/>
        <w:rPr>
          <w:rFonts w:ascii="Times New Roman" w:hAnsi="Times New Roman" w:eastAsia="仿宋_GB2312" w:cs="仿宋_GB2312"/>
          <w:sz w:val="32"/>
          <w:szCs w:val="32"/>
        </w:rPr>
      </w:pPr>
      <w:r>
        <w:rPr>
          <w:rFonts w:hint="eastAsia" w:ascii="仿宋_GB2312" w:hAnsi="黑体" w:eastAsia="仿宋_GB2312" w:cs="仿宋_GB2312"/>
          <w:sz w:val="32"/>
          <w:szCs w:val="32"/>
        </w:rPr>
        <w:t>中共海南省委人才发展局是负责全省人才发展工作的省委工作机关管理的机关,由中共海南省委组织部管理</w:t>
      </w:r>
      <w:r>
        <w:rPr>
          <w:rFonts w:hint="eastAsia" w:ascii="仿宋_GB2312" w:hAnsi="黑体" w:eastAsia="仿宋_GB2312" w:cs="仿宋_GB2312"/>
          <w:sz w:val="32"/>
          <w:szCs w:val="32"/>
          <w:lang w:eastAsia="zh-CN"/>
        </w:rPr>
        <w:t>，内设综合处、人才一处、人才二处、人才三处、人才四处等</w:t>
      </w:r>
      <w:r>
        <w:rPr>
          <w:rFonts w:hint="eastAsia" w:ascii="仿宋_GB2312" w:hAnsi="黑体" w:eastAsia="仿宋_GB2312" w:cs="仿宋_GB2312"/>
          <w:sz w:val="32"/>
          <w:szCs w:val="32"/>
          <w:lang w:val="en-US" w:eastAsia="zh-CN"/>
        </w:rPr>
        <w:t>5个处</w:t>
      </w:r>
      <w:r>
        <w:rPr>
          <w:rFonts w:hint="eastAsia" w:ascii="仿宋_GB2312" w:hAnsi="黑体" w:eastAsia="仿宋_GB2312" w:cs="仿宋_GB2312"/>
          <w:sz w:val="32"/>
          <w:szCs w:val="32"/>
        </w:rPr>
        <w:t>。主要职责：</w:t>
      </w:r>
      <w:r>
        <w:rPr>
          <w:rFonts w:hint="eastAsia" w:ascii="仿宋_GB2312" w:hAnsi="黑体" w:eastAsia="仿宋_GB2312" w:cs="仿宋_GB2312"/>
          <w:b/>
          <w:sz w:val="32"/>
          <w:szCs w:val="32"/>
        </w:rPr>
        <w:t>一是</w:t>
      </w:r>
      <w:r>
        <w:rPr>
          <w:rFonts w:hint="eastAsia" w:ascii="Times New Roman" w:hAnsi="Times New Roman" w:eastAsia="仿宋_GB2312" w:cs="仿宋_GB2312"/>
          <w:sz w:val="32"/>
          <w:szCs w:val="32"/>
        </w:rPr>
        <w:t>围绕中国特色自由贸易港建设需要，负责全省人才队伍建设的宏观指导，研究制定全省人才发展规划，统筹实施重大人才工程项目，指导、协调、督促省直各部门、各市县人才工作；</w:t>
      </w:r>
      <w:r>
        <w:rPr>
          <w:rFonts w:hint="eastAsia" w:ascii="Times New Roman" w:hAnsi="Times New Roman" w:eastAsia="仿宋_GB2312" w:cs="仿宋_GB2312"/>
          <w:b/>
          <w:sz w:val="32"/>
          <w:szCs w:val="32"/>
        </w:rPr>
        <w:t>二是</w:t>
      </w:r>
      <w:r>
        <w:rPr>
          <w:rFonts w:hint="eastAsia" w:ascii="Times New Roman" w:hAnsi="Times New Roman" w:eastAsia="仿宋_GB2312" w:cs="仿宋_GB2312"/>
          <w:sz w:val="32"/>
          <w:szCs w:val="32"/>
        </w:rPr>
        <w:t>统筹全省人才发展体制机制改革，负责人才管理体制、评价机制、流动机制、激励机制、保障机制等改革工作，指导开展人才服务管理体制改革试点，协调推进“一站式”服务平台建设；</w:t>
      </w:r>
      <w:r>
        <w:rPr>
          <w:rFonts w:hint="eastAsia" w:ascii="Times New Roman" w:hAnsi="Times New Roman" w:eastAsia="仿宋_GB2312" w:cs="仿宋_GB2312"/>
          <w:b/>
          <w:sz w:val="32"/>
          <w:szCs w:val="32"/>
        </w:rPr>
        <w:t>三是</w:t>
      </w:r>
      <w:r>
        <w:rPr>
          <w:rFonts w:hint="eastAsia" w:ascii="Times New Roman" w:hAnsi="Times New Roman" w:eastAsia="仿宋_GB2312" w:cs="仿宋_GB2312"/>
          <w:sz w:val="32"/>
          <w:szCs w:val="32"/>
        </w:rPr>
        <w:t>研究拟订全省综合性人才政策</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 xml:space="preserve"> 协调拟订人才引进、培养、评价、激励、服务、保障等重大专项政策，健全完善人才政策体系，统一发布政策清单，开展政策宣传解读，推动政策落地落实；</w:t>
      </w:r>
      <w:r>
        <w:rPr>
          <w:rFonts w:hint="eastAsia" w:ascii="Times New Roman" w:hAnsi="Times New Roman" w:eastAsia="仿宋_GB2312" w:cs="仿宋_GB2312"/>
          <w:b/>
          <w:sz w:val="32"/>
          <w:szCs w:val="32"/>
        </w:rPr>
        <w:t>四是</w:t>
      </w:r>
      <w:r>
        <w:rPr>
          <w:rFonts w:hint="eastAsia" w:ascii="Times New Roman" w:hAnsi="Times New Roman" w:eastAsia="仿宋_GB2312" w:cs="仿宋_GB2312"/>
          <w:sz w:val="32"/>
          <w:szCs w:val="32"/>
        </w:rPr>
        <w:t>统筹抓好“百万人才进海南”引才战略，构建更加开放的引才机制，围绕重点领域、重点产业、重大项目发展需要重点引进高层次人才、急需紧缺人才及其团队，积极引进国际化人才，挖掘使用“候鸟型”人才，统筹推动全省综合招才引智工作；</w:t>
      </w:r>
      <w:r>
        <w:rPr>
          <w:rFonts w:hint="eastAsia" w:ascii="Times New Roman" w:hAnsi="Times New Roman" w:eastAsia="仿宋_GB2312" w:cs="仿宋_GB2312"/>
          <w:b/>
          <w:sz w:val="32"/>
          <w:szCs w:val="32"/>
        </w:rPr>
        <w:t>五是</w:t>
      </w:r>
      <w:r>
        <w:rPr>
          <w:rFonts w:hint="eastAsia" w:ascii="Times New Roman" w:hAnsi="Times New Roman" w:eastAsia="仿宋_GB2312" w:cs="仿宋_GB2312"/>
          <w:sz w:val="32"/>
          <w:szCs w:val="32"/>
        </w:rPr>
        <w:t>统筹抓好全省人才培养工作，创新人才培养支持机制，坚持培养与引进并重，推动实施“南海系列”育才计划，统筹实施重大人才奖项评选工作，支持本土人才积极申报国家级人才项目，指导全省人才培养工作，建立健全全方位、多元化、立体式的人才培养体系；</w:t>
      </w:r>
      <w:r>
        <w:rPr>
          <w:rFonts w:hint="eastAsia" w:ascii="Times New Roman" w:hAnsi="Times New Roman" w:eastAsia="仿宋_GB2312" w:cs="仿宋_GB2312"/>
          <w:b/>
          <w:sz w:val="32"/>
          <w:szCs w:val="32"/>
        </w:rPr>
        <w:t>六是</w:t>
      </w:r>
      <w:r>
        <w:rPr>
          <w:rFonts w:hint="eastAsia" w:ascii="Times New Roman" w:hAnsi="Times New Roman" w:eastAsia="仿宋_GB2312" w:cs="仿宋_GB2312"/>
          <w:sz w:val="32"/>
          <w:szCs w:val="32"/>
        </w:rPr>
        <w:t>统筹推动全省人才区域协调发展，贯彻落实中央“博士服务团”“三区人才支持计划”“西部之光”访问学者选派等项目，研究制定和督促落实全省区域性人才智力扶持项目；</w:t>
      </w:r>
      <w:r>
        <w:rPr>
          <w:rFonts w:hint="eastAsia" w:ascii="Times New Roman" w:hAnsi="Times New Roman" w:eastAsia="仿宋_GB2312" w:cs="仿宋_GB2312"/>
          <w:b/>
          <w:sz w:val="32"/>
          <w:szCs w:val="32"/>
        </w:rPr>
        <w:t>七是</w:t>
      </w:r>
      <w:r>
        <w:rPr>
          <w:rFonts w:hint="eastAsia" w:ascii="Times New Roman" w:hAnsi="Times New Roman" w:eastAsia="仿宋_GB2312" w:cs="仿宋_GB2312"/>
          <w:sz w:val="32"/>
          <w:szCs w:val="32"/>
        </w:rPr>
        <w:t>负责全省专业技术人才管理工作，统筹推动全省职称制度改革，组织选拔有突出贡献中青年专家、享受政府特殊津贴专家、省优秀专家等优秀专业技术人才，负责博士后管理工作；</w:t>
      </w:r>
      <w:r>
        <w:rPr>
          <w:rFonts w:hint="eastAsia" w:ascii="Times New Roman" w:hAnsi="Times New Roman" w:eastAsia="仿宋_GB2312" w:cs="仿宋_GB2312"/>
          <w:b/>
          <w:sz w:val="32"/>
          <w:szCs w:val="32"/>
        </w:rPr>
        <w:t>八是</w:t>
      </w:r>
      <w:r>
        <w:rPr>
          <w:rFonts w:hint="eastAsia" w:ascii="Times New Roman" w:hAnsi="Times New Roman" w:eastAsia="仿宋_GB2312" w:cs="仿宋_GB2312"/>
          <w:sz w:val="32"/>
          <w:szCs w:val="32"/>
        </w:rPr>
        <w:t>负责全省专家和知识分子工作，牵头或协调做好高层次人才认定和服务保障工作，管理高层次人才信息库。代省委联系服务一批重点专家，落实重点专家服务保障待遇，组织开展国情研修、咨询服务、休假体检等活动。指导各市县各部门做好联系服务专家工作；</w:t>
      </w:r>
      <w:r>
        <w:rPr>
          <w:rFonts w:hint="eastAsia" w:ascii="Times New Roman" w:hAnsi="Times New Roman" w:eastAsia="仿宋_GB2312" w:cs="仿宋_GB2312"/>
          <w:b/>
          <w:sz w:val="32"/>
          <w:szCs w:val="32"/>
        </w:rPr>
        <w:t>九是</w:t>
      </w:r>
      <w:r>
        <w:rPr>
          <w:rFonts w:hint="eastAsia" w:ascii="Times New Roman" w:hAnsi="Times New Roman" w:eastAsia="仿宋_GB2312" w:cs="仿宋_GB2312"/>
          <w:sz w:val="32"/>
          <w:szCs w:val="32"/>
        </w:rPr>
        <w:t>组织开展人才工作理论研究，统筹抓好全省人才工作宣传，推动人才工作信息化建设，协调开展全省人才队伍调查和人才资源统计工作，统筹全省人才开发专项资金使用管理。</w:t>
      </w:r>
    </w:p>
    <w:p>
      <w:pPr>
        <w:pStyle w:val="11"/>
        <w:spacing w:line="560" w:lineRule="exact"/>
        <w:ind w:firstLine="640"/>
        <w:jc w:val="left"/>
        <w:rPr>
          <w:rFonts w:ascii="Times New Roman" w:hAnsi="Times New Roman" w:eastAsia="黑体"/>
          <w:szCs w:val="32"/>
        </w:rPr>
      </w:pPr>
      <w:r>
        <w:rPr>
          <w:rFonts w:ascii="Times New Roman" w:hAnsi="黑体" w:eastAsia="黑体"/>
          <w:szCs w:val="32"/>
        </w:rPr>
        <w:t>二、部门预算单位构成</w:t>
      </w:r>
    </w:p>
    <w:p>
      <w:p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纳入中共海南省委人才发展局</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年部门预算编制范围仅中共海南省委人才发展局本级</w:t>
      </w:r>
      <w:r>
        <w:rPr>
          <w:rFonts w:ascii="Times New Roman" w:hAnsi="Times New Roman" w:eastAsia="仿宋_GB2312" w:cs="Times New Roman"/>
          <w:sz w:val="32"/>
          <w:szCs w:val="32"/>
        </w:rPr>
        <w:t>1</w:t>
      </w:r>
      <w:r>
        <w:rPr>
          <w:rFonts w:hint="eastAsia" w:ascii="仿宋_GB2312" w:hAnsi="黑体" w:eastAsia="仿宋_GB2312" w:cs="仿宋_GB2312"/>
          <w:sz w:val="32"/>
          <w:szCs w:val="32"/>
        </w:rPr>
        <w:t>家预算单位，无下属单位。</w:t>
      </w:r>
    </w:p>
    <w:p>
      <w:pPr>
        <w:ind w:firstLine="660" w:firstLineChars="150"/>
        <w:jc w:val="center"/>
        <w:rPr>
          <w:rFonts w:ascii="黑体" w:hAnsi="黑体" w:eastAsia="黑体"/>
          <w:sz w:val="44"/>
          <w:szCs w:val="44"/>
        </w:rPr>
      </w:pPr>
    </w:p>
    <w:p>
      <w:pPr>
        <w:ind w:firstLine="660" w:firstLineChars="150"/>
        <w:jc w:val="center"/>
        <w:rPr>
          <w:rFonts w:ascii="黑体" w:hAnsi="黑体" w:eastAsia="黑体"/>
          <w:sz w:val="44"/>
          <w:szCs w:val="44"/>
        </w:rPr>
      </w:pPr>
    </w:p>
    <w:p>
      <w:pPr>
        <w:ind w:firstLine="660" w:firstLineChars="150"/>
        <w:jc w:val="center"/>
        <w:rPr>
          <w:rFonts w:ascii="黑体" w:hAnsi="黑体" w:eastAsia="黑体"/>
          <w:sz w:val="44"/>
          <w:szCs w:val="44"/>
        </w:rPr>
      </w:pPr>
      <w:r>
        <w:rPr>
          <w:rFonts w:hint="eastAsia" w:ascii="黑体" w:hAnsi="黑体" w:eastAsia="黑体"/>
          <w:sz w:val="44"/>
          <w:szCs w:val="44"/>
        </w:rPr>
        <w:t xml:space="preserve">第二部分 </w:t>
      </w:r>
      <w:r>
        <w:rPr>
          <w:rFonts w:hint="eastAsia" w:ascii="仿宋_GB2312" w:hAnsi="黑体" w:eastAsia="仿宋_GB2312" w:cs="仿宋_GB2312"/>
          <w:sz w:val="44"/>
          <w:szCs w:val="44"/>
        </w:rPr>
        <w:t xml:space="preserve"> </w:t>
      </w:r>
      <w:r>
        <w:rPr>
          <w:rFonts w:hint="eastAsia" w:ascii="黑体" w:hAnsi="黑体" w:eastAsia="黑体" w:cs="仿宋_GB2312"/>
          <w:sz w:val="44"/>
          <w:szCs w:val="44"/>
        </w:rPr>
        <w:t>中共海南省委人才发展局</w:t>
      </w:r>
      <w:r>
        <w:rPr>
          <w:rFonts w:ascii="Times New Roman" w:hAnsi="Times New Roman" w:eastAsia="仿宋_GB2312" w:cs="Times New Roman"/>
          <w:sz w:val="44"/>
          <w:szCs w:val="44"/>
        </w:rPr>
        <w:t>2023</w:t>
      </w:r>
      <w:r>
        <w:rPr>
          <w:rFonts w:hint="eastAsia" w:ascii="黑体" w:hAnsi="黑体" w:eastAsia="黑体"/>
          <w:sz w:val="44"/>
          <w:szCs w:val="44"/>
        </w:rPr>
        <w:t>年部门预算表</w:t>
      </w: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仿宋_GB2312" w:hAnsi="黑体" w:eastAsia="仿宋_GB2312"/>
          <w:b/>
          <w:sz w:val="32"/>
          <w:szCs w:val="32"/>
        </w:rPr>
      </w:pPr>
    </w:p>
    <w:p>
      <w:pPr>
        <w:ind w:firstLine="660" w:firstLineChars="150"/>
        <w:jc w:val="center"/>
        <w:rPr>
          <w:rFonts w:ascii="黑体" w:hAnsi="黑体" w:eastAsia="黑体"/>
          <w:sz w:val="44"/>
          <w:szCs w:val="44"/>
        </w:rPr>
      </w:pPr>
      <w:r>
        <w:rPr>
          <w:rFonts w:hint="eastAsia" w:ascii="黑体" w:hAnsi="黑体" w:eastAsia="黑体"/>
          <w:sz w:val="44"/>
          <w:szCs w:val="44"/>
        </w:rPr>
        <w:t xml:space="preserve">第三部分   </w:t>
      </w:r>
      <w:r>
        <w:rPr>
          <w:rFonts w:hint="eastAsia" w:ascii="黑体" w:hAnsi="黑体" w:eastAsia="黑体" w:cs="仿宋_GB2312"/>
          <w:sz w:val="44"/>
          <w:szCs w:val="44"/>
        </w:rPr>
        <w:t>中共海南省委人才发展局</w:t>
      </w:r>
      <w:r>
        <w:rPr>
          <w:rFonts w:ascii="Times New Roman" w:hAnsi="Times New Roman" w:eastAsia="仿宋_GB2312" w:cs="Times New Roman"/>
          <w:sz w:val="44"/>
          <w:szCs w:val="44"/>
        </w:rPr>
        <w:t>2023</w:t>
      </w:r>
      <w:r>
        <w:rPr>
          <w:rFonts w:hint="eastAsia" w:ascii="黑体" w:hAnsi="黑体" w:eastAsia="黑体"/>
          <w:sz w:val="44"/>
          <w:szCs w:val="44"/>
        </w:rPr>
        <w:t>年部门预算情况说明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一、关于中共海南省委人才发展局</w:t>
      </w:r>
      <w:r>
        <w:rPr>
          <w:rFonts w:ascii="Times New Roman" w:hAnsi="Times New Roman" w:eastAsia="仿宋_GB2312" w:cs="Times New Roman"/>
          <w:sz w:val="32"/>
          <w:szCs w:val="32"/>
        </w:rPr>
        <w:t>2023</w:t>
      </w:r>
      <w:r>
        <w:rPr>
          <w:rFonts w:hint="eastAsia" w:ascii="黑体" w:hAnsi="黑体" w:eastAsia="黑体"/>
          <w:sz w:val="32"/>
          <w:szCs w:val="32"/>
        </w:rPr>
        <w:t>年财政拨款收支预算情况的总体说明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中共海南省委人才发展局</w:t>
      </w:r>
      <w:r>
        <w:rPr>
          <w:rFonts w:ascii="Times New Roman" w:hAnsi="Times New Roman" w:eastAsia="仿宋_GB2312" w:cs="Times New Roman"/>
          <w:sz w:val="32"/>
          <w:szCs w:val="32"/>
        </w:rPr>
        <w:t>2023</w:t>
      </w:r>
      <w:r>
        <w:rPr>
          <w:rFonts w:hint="eastAsia" w:ascii="仿宋_GB2312" w:hAnsi="黑体" w:eastAsia="仿宋_GB2312"/>
          <w:sz w:val="32"/>
          <w:szCs w:val="32"/>
        </w:rPr>
        <w:t>年财政拨款收支总预算</w:t>
      </w:r>
      <w:r>
        <w:rPr>
          <w:rFonts w:ascii="Times New Roman" w:hAnsi="Times New Roman" w:eastAsia="仿宋_GB2312" w:cs="Times New Roman"/>
          <w:sz w:val="32"/>
          <w:szCs w:val="32"/>
        </w:rPr>
        <w:t>13676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ascii="Times New Roman" w:hAnsi="Times New Roman" w:eastAsia="仿宋_GB2312" w:cs="Times New Roman"/>
          <w:sz w:val="32"/>
          <w:szCs w:val="32"/>
        </w:rPr>
        <w:t>3432.99</w:t>
      </w:r>
      <w:r>
        <w:rPr>
          <w:rFonts w:hint="eastAsia" w:ascii="仿宋_GB2312" w:hAnsi="黑体" w:eastAsia="仿宋_GB2312"/>
          <w:sz w:val="32"/>
          <w:szCs w:val="32"/>
        </w:rPr>
        <w:t>万元，</w:t>
      </w:r>
      <w:r>
        <w:rPr>
          <w:rFonts w:hint="eastAsia" w:ascii="仿宋_GB2312" w:hAnsi="黑体" w:eastAsia="仿宋_GB2312"/>
          <w:sz w:val="32"/>
          <w:szCs w:val="32"/>
          <w:lang w:eastAsia="zh-CN"/>
        </w:rPr>
        <w:t>增长</w:t>
      </w:r>
      <w:r>
        <w:rPr>
          <w:rFonts w:hint="eastAsia" w:ascii="仿宋_GB2312" w:hAnsi="黑体" w:eastAsia="仿宋_GB2312"/>
          <w:sz w:val="32"/>
          <w:szCs w:val="32"/>
          <w:lang w:val="en-US" w:eastAsia="zh-CN"/>
        </w:rPr>
        <w:t>33.52%，</w:t>
      </w:r>
      <w:r>
        <w:rPr>
          <w:rFonts w:hint="eastAsia" w:ascii="仿宋_GB2312" w:hAnsi="黑体" w:eastAsia="仿宋_GB2312"/>
          <w:sz w:val="32"/>
          <w:szCs w:val="32"/>
          <w:lang w:eastAsia="zh-CN"/>
        </w:rPr>
        <w:t>主要原因：</w:t>
      </w:r>
      <w:r>
        <w:rPr>
          <w:rFonts w:hint="eastAsia" w:ascii="仿宋_GB2312" w:hAnsi="黑体" w:eastAsia="仿宋_GB2312"/>
          <w:sz w:val="32"/>
          <w:szCs w:val="32"/>
        </w:rPr>
        <w:t>根据工作安排，</w:t>
      </w:r>
      <w:r>
        <w:rPr>
          <w:rFonts w:hint="eastAsia" w:ascii="Times New Roman" w:hAnsi="Times New Roman" w:eastAsia="仿宋_GB2312" w:cs="Times New Roman"/>
          <w:sz w:val="32"/>
          <w:szCs w:val="32"/>
        </w:rPr>
        <w:t>2023</w:t>
      </w:r>
      <w:r>
        <w:rPr>
          <w:rFonts w:hint="eastAsia" w:ascii="仿宋_GB2312" w:hAnsi="黑体" w:eastAsia="仿宋_GB2312"/>
          <w:sz w:val="32"/>
          <w:szCs w:val="32"/>
        </w:rPr>
        <w:t>年特定目标类项目预算增加，其中“人才开发专项资金”项目比上年预算数</w:t>
      </w:r>
      <w:r>
        <w:rPr>
          <w:rFonts w:hint="eastAsia" w:ascii="仿宋_GB2312" w:hAnsi="黑体" w:eastAsia="仿宋_GB2312" w:cs="仿宋_GB2312"/>
          <w:sz w:val="32"/>
          <w:szCs w:val="32"/>
        </w:rPr>
        <w:t>增加</w:t>
      </w:r>
      <w:r>
        <w:rPr>
          <w:rFonts w:hint="eastAsia" w:ascii="Times New Roman" w:hAnsi="Times New Roman" w:eastAsia="仿宋_GB2312" w:cs="Times New Roman"/>
          <w:sz w:val="32"/>
          <w:szCs w:val="32"/>
        </w:rPr>
        <w:t>3283.4</w:t>
      </w:r>
      <w:r>
        <w:rPr>
          <w:rFonts w:hint="eastAsia" w:ascii="仿宋_GB2312" w:hAnsi="黑体" w:eastAsia="仿宋_GB2312"/>
          <w:sz w:val="32"/>
          <w:szCs w:val="32"/>
        </w:rPr>
        <w:t>万元。其中，收入总计</w:t>
      </w:r>
      <w:r>
        <w:rPr>
          <w:rFonts w:ascii="Times New Roman" w:hAnsi="Times New Roman" w:eastAsia="仿宋_GB2312" w:cs="Times New Roman"/>
          <w:sz w:val="32"/>
          <w:szCs w:val="32"/>
        </w:rPr>
        <w:t>13676</w:t>
      </w:r>
      <w:r>
        <w:rPr>
          <w:rFonts w:hint="eastAsia" w:ascii="仿宋_GB2312" w:hAnsi="黑体" w:eastAsia="仿宋_GB2312"/>
          <w:sz w:val="32"/>
          <w:szCs w:val="32"/>
        </w:rPr>
        <w:t>万元，全部为一般公共预算本年收入；支出总计</w:t>
      </w:r>
      <w:r>
        <w:rPr>
          <w:rFonts w:ascii="Times New Roman" w:hAnsi="Times New Roman" w:eastAsia="仿宋_GB2312" w:cs="Times New Roman"/>
          <w:sz w:val="32"/>
          <w:szCs w:val="32"/>
        </w:rPr>
        <w:t>13676</w:t>
      </w:r>
      <w:r>
        <w:rPr>
          <w:rFonts w:hint="eastAsia" w:ascii="仿宋_GB2312" w:hAnsi="黑体" w:eastAsia="仿宋_GB2312"/>
          <w:sz w:val="32"/>
          <w:szCs w:val="32"/>
        </w:rPr>
        <w:t>万元，包括一般公共服务支出</w:t>
      </w:r>
      <w:r>
        <w:rPr>
          <w:rFonts w:ascii="Times New Roman" w:hAnsi="Times New Roman" w:eastAsia="仿宋_GB2312" w:cs="Times New Roman"/>
          <w:sz w:val="32"/>
          <w:szCs w:val="32"/>
        </w:rPr>
        <w:t>13349.36</w:t>
      </w:r>
      <w:r>
        <w:rPr>
          <w:rFonts w:hint="eastAsia" w:ascii="仿宋_GB2312" w:hAnsi="黑体" w:eastAsia="仿宋_GB2312"/>
          <w:sz w:val="32"/>
          <w:szCs w:val="32"/>
        </w:rPr>
        <w:t>万元、教育支出</w:t>
      </w:r>
      <w:r>
        <w:rPr>
          <w:rFonts w:ascii="Times New Roman" w:hAnsi="Times New Roman" w:eastAsia="仿宋_GB2312" w:cs="Times New Roman"/>
          <w:sz w:val="32"/>
          <w:szCs w:val="32"/>
        </w:rPr>
        <w:t>110.91</w:t>
      </w:r>
      <w:r>
        <w:rPr>
          <w:rFonts w:hint="eastAsia" w:ascii="仿宋_GB2312" w:hAnsi="黑体" w:eastAsia="仿宋_GB2312"/>
          <w:sz w:val="32"/>
          <w:szCs w:val="32"/>
        </w:rPr>
        <w:t>万元、社会保障和就业支出</w:t>
      </w:r>
      <w:r>
        <w:rPr>
          <w:rFonts w:ascii="Times New Roman" w:hAnsi="Times New Roman" w:eastAsia="仿宋_GB2312" w:cs="Times New Roman"/>
          <w:sz w:val="32"/>
          <w:szCs w:val="32"/>
        </w:rPr>
        <w:t>147.57</w:t>
      </w:r>
      <w:r>
        <w:rPr>
          <w:rFonts w:hint="eastAsia" w:ascii="仿宋_GB2312" w:hAnsi="黑体" w:eastAsia="仿宋_GB2312"/>
          <w:sz w:val="32"/>
          <w:szCs w:val="32"/>
        </w:rPr>
        <w:t>万元、卫生健康支出</w:t>
      </w:r>
      <w:r>
        <w:rPr>
          <w:rFonts w:ascii="Times New Roman" w:hAnsi="Times New Roman" w:eastAsia="仿宋_GB2312" w:cs="Times New Roman"/>
          <w:sz w:val="32"/>
          <w:szCs w:val="32"/>
        </w:rPr>
        <w:t>22.46</w:t>
      </w:r>
      <w:r>
        <w:rPr>
          <w:rFonts w:hint="eastAsia" w:ascii="仿宋_GB2312" w:hAnsi="黑体" w:eastAsia="仿宋_GB2312"/>
          <w:sz w:val="32"/>
          <w:szCs w:val="32"/>
        </w:rPr>
        <w:t>万元、住房保障支出</w:t>
      </w:r>
      <w:r>
        <w:rPr>
          <w:rFonts w:ascii="Times New Roman" w:hAnsi="Times New Roman" w:eastAsia="仿宋_GB2312" w:cs="Times New Roman"/>
          <w:sz w:val="32"/>
          <w:szCs w:val="32"/>
        </w:rPr>
        <w:t>45.7</w:t>
      </w:r>
      <w:r>
        <w:rPr>
          <w:rFonts w:hint="eastAsia" w:ascii="仿宋_GB2312" w:hAnsi="黑体" w:eastAsia="仿宋_GB2312"/>
          <w:sz w:val="32"/>
          <w:szCs w:val="32"/>
        </w:rPr>
        <w:t>万元。</w:t>
      </w:r>
    </w:p>
    <w:p>
      <w:pPr>
        <w:ind w:firstLine="640" w:firstLineChars="200"/>
        <w:jc w:val="left"/>
        <w:rPr>
          <w:rFonts w:ascii="黑体" w:hAnsi="黑体" w:eastAsia="黑体"/>
          <w:sz w:val="32"/>
          <w:szCs w:val="32"/>
        </w:rPr>
      </w:pPr>
      <w:r>
        <w:rPr>
          <w:rFonts w:hint="eastAsia" w:ascii="黑体" w:hAnsi="黑体" w:eastAsia="黑体"/>
          <w:sz w:val="32"/>
          <w:szCs w:val="32"/>
        </w:rPr>
        <w:t>二、关于中共海南省委人才发展局</w:t>
      </w:r>
      <w:r>
        <w:rPr>
          <w:rFonts w:ascii="Times New Roman" w:hAnsi="Times New Roman" w:eastAsia="仿宋_GB2312" w:cs="Times New Roman"/>
          <w:sz w:val="32"/>
          <w:szCs w:val="32"/>
        </w:rPr>
        <w:t>2023</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中共海南省委人才发展局</w:t>
      </w:r>
      <w:r>
        <w:rPr>
          <w:rFonts w:ascii="Times New Roman" w:hAnsi="Times New Roman" w:eastAsia="仿宋_GB2312" w:cs="Times New Roman"/>
          <w:sz w:val="32"/>
          <w:szCs w:val="32"/>
        </w:rPr>
        <w:t>2023</w:t>
      </w:r>
      <w:r>
        <w:rPr>
          <w:rFonts w:hint="eastAsia" w:ascii="仿宋_GB2312" w:hAnsi="黑体" w:eastAsia="仿宋_GB2312"/>
          <w:sz w:val="32"/>
          <w:szCs w:val="32"/>
        </w:rPr>
        <w:t>年一般公共预算当年拨款</w:t>
      </w:r>
      <w:r>
        <w:rPr>
          <w:rFonts w:ascii="Times New Roman" w:hAnsi="Times New Roman" w:eastAsia="仿宋_GB2312" w:cs="Times New Roman"/>
          <w:sz w:val="32"/>
          <w:szCs w:val="32"/>
        </w:rPr>
        <w:t>13676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ascii="Times New Roman" w:hAnsi="Times New Roman" w:eastAsia="仿宋_GB2312" w:cs="Times New Roman"/>
          <w:sz w:val="32"/>
          <w:szCs w:val="32"/>
        </w:rPr>
        <w:t>3432.99</w:t>
      </w:r>
      <w:r>
        <w:rPr>
          <w:rFonts w:hint="eastAsia" w:ascii="仿宋_GB2312" w:hAnsi="黑体" w:eastAsia="仿宋_GB2312"/>
          <w:sz w:val="32"/>
          <w:szCs w:val="32"/>
        </w:rPr>
        <w:t>万元，</w:t>
      </w:r>
      <w:r>
        <w:rPr>
          <w:rFonts w:hint="eastAsia" w:ascii="仿宋_GB2312" w:hAnsi="黑体" w:eastAsia="仿宋_GB2312"/>
          <w:sz w:val="32"/>
          <w:szCs w:val="32"/>
          <w:lang w:eastAsia="zh-CN"/>
        </w:rPr>
        <w:t>增长</w:t>
      </w:r>
      <w:r>
        <w:rPr>
          <w:rFonts w:hint="eastAsia" w:ascii="仿宋_GB2312" w:hAnsi="黑体" w:eastAsia="仿宋_GB2312"/>
          <w:sz w:val="32"/>
          <w:szCs w:val="32"/>
          <w:lang w:val="en-US" w:eastAsia="zh-CN"/>
        </w:rPr>
        <w:t>33.52%，</w:t>
      </w:r>
      <w:r>
        <w:rPr>
          <w:rFonts w:hint="eastAsia" w:ascii="仿宋_GB2312" w:hAnsi="黑体" w:eastAsia="仿宋_GB2312"/>
          <w:b/>
          <w:sz w:val="32"/>
          <w:szCs w:val="32"/>
        </w:rPr>
        <w:t>主要原因：</w:t>
      </w:r>
      <w:r>
        <w:rPr>
          <w:rFonts w:hint="eastAsia" w:ascii="Times New Roman" w:hAnsi="Times New Roman" w:eastAsia="仿宋_GB2312" w:cs="Times New Roman"/>
          <w:sz w:val="32"/>
          <w:szCs w:val="32"/>
        </w:rPr>
        <w:t>一是基本养老保险、职业年金、住房公积金基数变化，人员经费增加；二是2023</w:t>
      </w:r>
      <w:r>
        <w:rPr>
          <w:rFonts w:hint="eastAsia" w:ascii="仿宋_GB2312" w:hAnsi="黑体" w:eastAsia="仿宋_GB2312"/>
          <w:sz w:val="32"/>
          <w:szCs w:val="32"/>
        </w:rPr>
        <w:t>年特定目标类项目预算增加，其中“人才开发专项资金”项目比上年预算数</w:t>
      </w:r>
      <w:r>
        <w:rPr>
          <w:rFonts w:hint="eastAsia" w:ascii="仿宋_GB2312" w:hAnsi="黑体" w:eastAsia="仿宋_GB2312" w:cs="仿宋_GB2312"/>
          <w:sz w:val="32"/>
          <w:szCs w:val="32"/>
        </w:rPr>
        <w:t>增加</w:t>
      </w:r>
      <w:r>
        <w:rPr>
          <w:rFonts w:hint="eastAsia" w:ascii="Times New Roman" w:hAnsi="Times New Roman" w:eastAsia="仿宋_GB2312" w:cs="Times New Roman"/>
          <w:sz w:val="32"/>
          <w:szCs w:val="32"/>
        </w:rPr>
        <w:t>3283.4</w:t>
      </w:r>
      <w:r>
        <w:rPr>
          <w:rFonts w:hint="eastAsia" w:ascii="仿宋_GB2312" w:hAnsi="黑体" w:eastAsia="仿宋_GB2312"/>
          <w:sz w:val="32"/>
          <w:szCs w:val="32"/>
        </w:rPr>
        <w:t>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Times New Roman" w:hAnsi="Times New Roman" w:eastAsia="仿宋_GB2312" w:cs="Times New Roman"/>
          <w:sz w:val="32"/>
          <w:szCs w:val="32"/>
        </w:rPr>
        <w:t>13349.36</w:t>
      </w:r>
      <w:r>
        <w:rPr>
          <w:rFonts w:hint="eastAsia" w:ascii="仿宋_GB2312" w:hAnsi="黑体" w:eastAsia="仿宋_GB2312"/>
          <w:sz w:val="32"/>
          <w:szCs w:val="32"/>
        </w:rPr>
        <w:t>万元，占</w:t>
      </w:r>
      <w:r>
        <w:rPr>
          <w:rFonts w:ascii="Times New Roman" w:hAnsi="Times New Roman" w:eastAsia="仿宋_GB2312" w:cs="Times New Roman"/>
          <w:sz w:val="32"/>
          <w:szCs w:val="32"/>
        </w:rPr>
        <w:t>97.61</w:t>
      </w:r>
      <w:r>
        <w:rPr>
          <w:rFonts w:hint="eastAsia" w:ascii="仿宋_GB2312" w:hAnsi="黑体" w:eastAsia="仿宋_GB2312"/>
          <w:sz w:val="32"/>
          <w:szCs w:val="32"/>
        </w:rPr>
        <w:t>%；教育支出</w:t>
      </w:r>
      <w:r>
        <w:rPr>
          <w:rFonts w:ascii="Times New Roman" w:hAnsi="Times New Roman" w:eastAsia="仿宋_GB2312" w:cs="Times New Roman"/>
          <w:sz w:val="32"/>
          <w:szCs w:val="32"/>
        </w:rPr>
        <w:t>110.91</w:t>
      </w:r>
      <w:r>
        <w:rPr>
          <w:rFonts w:hint="eastAsia" w:ascii="仿宋_GB2312" w:hAnsi="黑体" w:eastAsia="仿宋_GB2312"/>
          <w:sz w:val="32"/>
          <w:szCs w:val="32"/>
        </w:rPr>
        <w:t>万元，占</w:t>
      </w:r>
      <w:r>
        <w:rPr>
          <w:rFonts w:ascii="Times New Roman" w:hAnsi="Times New Roman" w:eastAsia="仿宋_GB2312" w:cs="Times New Roman"/>
          <w:sz w:val="32"/>
          <w:szCs w:val="32"/>
        </w:rPr>
        <w:t>0.81</w:t>
      </w:r>
      <w:r>
        <w:rPr>
          <w:rFonts w:hint="eastAsia" w:ascii="Times New Roman" w:hAnsi="Times New Roman" w:eastAsia="仿宋_GB2312" w:cs="Times New Roman"/>
          <w:sz w:val="32"/>
          <w:szCs w:val="32"/>
        </w:rPr>
        <w:t>%</w:t>
      </w:r>
      <w:r>
        <w:rPr>
          <w:rFonts w:hint="eastAsia" w:ascii="仿宋_GB2312" w:hAnsi="黑体" w:eastAsia="仿宋_GB2312"/>
          <w:sz w:val="32"/>
          <w:szCs w:val="32"/>
        </w:rPr>
        <w:t>；社会保障和就业支出</w:t>
      </w:r>
      <w:r>
        <w:rPr>
          <w:rFonts w:ascii="Times New Roman" w:hAnsi="Times New Roman" w:eastAsia="仿宋_GB2312" w:cs="Times New Roman"/>
          <w:sz w:val="32"/>
          <w:szCs w:val="32"/>
        </w:rPr>
        <w:t>147.57</w:t>
      </w:r>
      <w:r>
        <w:rPr>
          <w:rFonts w:hint="eastAsia" w:ascii="仿宋_GB2312" w:hAnsi="黑体" w:eastAsia="仿宋_GB2312"/>
          <w:sz w:val="32"/>
          <w:szCs w:val="32"/>
        </w:rPr>
        <w:t>万元，占</w:t>
      </w:r>
      <w:r>
        <w:rPr>
          <w:rFonts w:hint="eastAsia" w:ascii="Times New Roman" w:hAnsi="Times New Roman" w:eastAsia="仿宋_GB2312" w:cs="Times New Roman"/>
          <w:sz w:val="32"/>
          <w:szCs w:val="32"/>
        </w:rPr>
        <w:t>1.08%</w:t>
      </w:r>
      <w:r>
        <w:rPr>
          <w:rFonts w:hint="eastAsia" w:ascii="仿宋_GB2312" w:hAnsi="黑体" w:eastAsia="仿宋_GB2312"/>
          <w:sz w:val="32"/>
          <w:szCs w:val="32"/>
        </w:rPr>
        <w:t>；卫生健康支出</w:t>
      </w:r>
      <w:r>
        <w:rPr>
          <w:rFonts w:ascii="Times New Roman" w:hAnsi="Times New Roman" w:eastAsia="仿宋_GB2312" w:cs="Times New Roman"/>
          <w:sz w:val="32"/>
          <w:szCs w:val="32"/>
        </w:rPr>
        <w:t>22.46</w:t>
      </w:r>
      <w:r>
        <w:rPr>
          <w:rFonts w:hint="eastAsia" w:ascii="仿宋_GB2312" w:hAnsi="黑体" w:eastAsia="仿宋_GB2312"/>
          <w:sz w:val="32"/>
          <w:szCs w:val="32"/>
        </w:rPr>
        <w:t>万元，占</w:t>
      </w:r>
      <w:r>
        <w:rPr>
          <w:rFonts w:hint="eastAsia" w:ascii="Times New Roman" w:hAnsi="Times New Roman" w:eastAsia="仿宋_GB2312" w:cs="Times New Roman"/>
          <w:sz w:val="32"/>
          <w:szCs w:val="32"/>
        </w:rPr>
        <w:t>0.16%</w:t>
      </w:r>
      <w:r>
        <w:rPr>
          <w:rFonts w:hint="eastAsia" w:ascii="仿宋_GB2312" w:hAnsi="黑体" w:eastAsia="仿宋_GB2312"/>
          <w:sz w:val="32"/>
          <w:szCs w:val="32"/>
        </w:rPr>
        <w:t>；住房保障支出</w:t>
      </w:r>
      <w:r>
        <w:rPr>
          <w:rFonts w:ascii="Times New Roman" w:hAnsi="Times New Roman" w:eastAsia="仿宋_GB2312" w:cs="Times New Roman"/>
          <w:sz w:val="32"/>
          <w:szCs w:val="32"/>
        </w:rPr>
        <w:t>45.7</w:t>
      </w:r>
      <w:r>
        <w:rPr>
          <w:rFonts w:hint="eastAsia" w:ascii="仿宋_GB2312" w:hAnsi="黑体" w:eastAsia="仿宋_GB2312"/>
          <w:sz w:val="32"/>
          <w:szCs w:val="32"/>
        </w:rPr>
        <w:t>万元，占</w:t>
      </w:r>
      <w:r>
        <w:rPr>
          <w:rFonts w:hint="eastAsia" w:ascii="Times New Roman" w:hAnsi="Times New Roman" w:eastAsia="仿宋_GB2312" w:cs="Times New Roman"/>
          <w:sz w:val="32"/>
          <w:szCs w:val="32"/>
        </w:rPr>
        <w:t>0.33%</w:t>
      </w:r>
      <w:r>
        <w:rPr>
          <w:rFonts w:hint="eastAsia" w:ascii="仿宋_GB2312" w:hAnsi="黑体" w:eastAsia="仿宋_GB2312"/>
          <w:sz w:val="32"/>
          <w:szCs w:val="32"/>
        </w:rPr>
        <w:t>。</w:t>
      </w:r>
    </w:p>
    <w:p>
      <w:pPr>
        <w:ind w:firstLine="800" w:firstLineChars="250"/>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1.一般公共服务（类）组织事务（款）行政运行（项）</w:t>
      </w:r>
      <w:r>
        <w:rPr>
          <w:rFonts w:hint="eastAsia" w:ascii="Times New Roman" w:hAnsi="Times New Roman" w:eastAsia="仿宋_GB2312" w:cs="Times New Roman"/>
          <w:sz w:val="32"/>
          <w:szCs w:val="32"/>
        </w:rPr>
        <w:t>2023</w:t>
      </w:r>
      <w:r>
        <w:rPr>
          <w:rFonts w:hint="eastAsia" w:ascii="仿宋_GB2312" w:hAnsi="黑体" w:eastAsia="仿宋_GB2312"/>
          <w:sz w:val="32"/>
          <w:szCs w:val="32"/>
        </w:rPr>
        <w:t>年预算数为</w:t>
      </w:r>
      <w:r>
        <w:rPr>
          <w:rFonts w:hint="eastAsia" w:ascii="Times New Roman" w:hAnsi="Times New Roman" w:eastAsia="仿宋_GB2312" w:cs="Times New Roman"/>
          <w:sz w:val="32"/>
          <w:szCs w:val="32"/>
        </w:rPr>
        <w:t>511.36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Times New Roman" w:hAnsi="Times New Roman" w:eastAsia="仿宋_GB2312" w:cs="Times New Roman"/>
          <w:sz w:val="32"/>
          <w:szCs w:val="32"/>
        </w:rPr>
        <w:t>14.02</w:t>
      </w:r>
      <w:r>
        <w:rPr>
          <w:rFonts w:hint="eastAsia" w:ascii="仿宋_GB2312" w:hAnsi="黑体" w:eastAsia="仿宋_GB2312"/>
          <w:sz w:val="32"/>
          <w:szCs w:val="32"/>
        </w:rPr>
        <w:t>万元，</w:t>
      </w:r>
      <w:r>
        <w:rPr>
          <w:rFonts w:hint="eastAsia" w:ascii="仿宋_GB2312" w:hAnsi="黑体" w:eastAsia="仿宋_GB2312"/>
          <w:sz w:val="32"/>
          <w:szCs w:val="32"/>
          <w:lang w:eastAsia="zh-CN"/>
        </w:rPr>
        <w:t>下降</w:t>
      </w:r>
      <w:r>
        <w:rPr>
          <w:rFonts w:hint="eastAsia" w:ascii="仿宋_GB2312" w:hAnsi="黑体" w:eastAsia="仿宋_GB2312"/>
          <w:sz w:val="32"/>
          <w:szCs w:val="32"/>
          <w:lang w:val="en-US" w:eastAsia="zh-CN"/>
        </w:rPr>
        <w:t>2.67%，</w:t>
      </w:r>
      <w:r>
        <w:rPr>
          <w:rFonts w:hint="eastAsia" w:ascii="仿宋_GB2312" w:hAnsi="黑体" w:eastAsia="仿宋_GB2312"/>
          <w:b/>
          <w:sz w:val="32"/>
          <w:szCs w:val="32"/>
        </w:rPr>
        <w:t>主要原因：</w:t>
      </w:r>
      <w:r>
        <w:rPr>
          <w:rFonts w:hint="eastAsia" w:ascii="仿宋_GB2312" w:hAnsi="黑体" w:eastAsia="仿宋_GB2312"/>
          <w:sz w:val="32"/>
          <w:szCs w:val="32"/>
        </w:rPr>
        <w:t>人员变动，在编人员</w:t>
      </w:r>
      <w:bookmarkStart w:id="0" w:name="_GoBack"/>
      <w:bookmarkEnd w:id="0"/>
      <w:r>
        <w:rPr>
          <w:rFonts w:hint="eastAsia" w:ascii="仿宋_GB2312" w:hAnsi="黑体" w:eastAsia="仿宋_GB2312"/>
          <w:sz w:val="32"/>
          <w:szCs w:val="32"/>
        </w:rPr>
        <w:t>减少</w:t>
      </w:r>
      <w:r>
        <w:rPr>
          <w:rFonts w:ascii="Times New Roman" w:hAnsi="Times New Roman" w:eastAsia="仿宋_GB2312" w:cs="Times New Roman"/>
          <w:sz w:val="32"/>
          <w:szCs w:val="32"/>
        </w:rPr>
        <w:t>1</w:t>
      </w:r>
      <w:r>
        <w:rPr>
          <w:rFonts w:hint="eastAsia" w:ascii="仿宋_GB2312" w:hAnsi="黑体" w:eastAsia="仿宋_GB2312"/>
          <w:sz w:val="32"/>
          <w:szCs w:val="32"/>
        </w:rPr>
        <w:t>人。</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一般公共服务（类）组织事务（款）一般行政管理事务（项）</w:t>
      </w:r>
      <w:r>
        <w:rPr>
          <w:rFonts w:ascii="Times New Roman" w:hAnsi="Times New Roman" w:eastAsia="仿宋_GB2312" w:cs="Times New Roman"/>
          <w:sz w:val="32"/>
          <w:szCs w:val="32"/>
        </w:rPr>
        <w:t>2023</w:t>
      </w:r>
      <w:r>
        <w:rPr>
          <w:rFonts w:hint="eastAsia" w:ascii="仿宋_GB2312" w:hAnsi="黑体" w:eastAsia="仿宋_GB2312"/>
          <w:sz w:val="32"/>
          <w:szCs w:val="32"/>
        </w:rPr>
        <w:t>年预算数为</w:t>
      </w:r>
      <w:r>
        <w:rPr>
          <w:rFonts w:hint="eastAsia" w:ascii="Times New Roman" w:hAnsi="Times New Roman" w:eastAsia="仿宋_GB2312" w:cs="Times New Roman"/>
          <w:sz w:val="32"/>
          <w:szCs w:val="32"/>
        </w:rPr>
        <w:t>12838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Times New Roman" w:hAnsi="Times New Roman" w:eastAsia="仿宋_GB2312" w:cs="Times New Roman"/>
          <w:sz w:val="32"/>
          <w:szCs w:val="32"/>
        </w:rPr>
        <w:t>3313.48</w:t>
      </w:r>
      <w:r>
        <w:rPr>
          <w:rFonts w:hint="eastAsia" w:ascii="仿宋_GB2312" w:hAnsi="黑体" w:eastAsia="仿宋_GB2312"/>
          <w:sz w:val="32"/>
          <w:szCs w:val="32"/>
        </w:rPr>
        <w:t>万元，</w:t>
      </w:r>
      <w:r>
        <w:rPr>
          <w:rFonts w:hint="eastAsia" w:ascii="仿宋_GB2312" w:hAnsi="黑体" w:eastAsia="仿宋_GB2312"/>
          <w:sz w:val="32"/>
          <w:szCs w:val="32"/>
          <w:lang w:eastAsia="zh-CN"/>
        </w:rPr>
        <w:t>增长</w:t>
      </w:r>
      <w:r>
        <w:rPr>
          <w:rFonts w:hint="eastAsia" w:ascii="仿宋_GB2312" w:hAnsi="黑体" w:eastAsia="仿宋_GB2312"/>
          <w:sz w:val="32"/>
          <w:szCs w:val="32"/>
          <w:lang w:val="en-US" w:eastAsia="zh-CN"/>
        </w:rPr>
        <w:t>34.79%，</w:t>
      </w:r>
      <w:r>
        <w:rPr>
          <w:rFonts w:hint="eastAsia" w:ascii="仿宋_GB2312" w:hAnsi="黑体" w:eastAsia="仿宋_GB2312"/>
          <w:b/>
          <w:sz w:val="32"/>
          <w:szCs w:val="32"/>
        </w:rPr>
        <w:t>主要原因：</w:t>
      </w:r>
      <w:r>
        <w:rPr>
          <w:rFonts w:hint="eastAsia" w:ascii="仿宋_GB2312" w:hAnsi="黑体" w:eastAsia="仿宋_GB2312"/>
          <w:sz w:val="32"/>
          <w:szCs w:val="32"/>
        </w:rPr>
        <w:t>根据工作安排，</w:t>
      </w:r>
      <w:r>
        <w:rPr>
          <w:rFonts w:hint="eastAsia" w:ascii="Times New Roman" w:hAnsi="Times New Roman" w:eastAsia="仿宋_GB2312" w:cs="Times New Roman"/>
          <w:sz w:val="32"/>
          <w:szCs w:val="32"/>
        </w:rPr>
        <w:t>2023</w:t>
      </w:r>
      <w:r>
        <w:rPr>
          <w:rFonts w:hint="eastAsia" w:ascii="仿宋_GB2312" w:hAnsi="黑体" w:eastAsia="仿宋_GB2312"/>
          <w:sz w:val="32"/>
          <w:szCs w:val="32"/>
        </w:rPr>
        <w:t>年特定目标类项目预算增加，其中“人才开发专项资金”项目比上年预算数</w:t>
      </w:r>
      <w:r>
        <w:rPr>
          <w:rFonts w:hint="eastAsia" w:ascii="仿宋_GB2312" w:hAnsi="黑体" w:eastAsia="仿宋_GB2312" w:cs="仿宋_GB2312"/>
          <w:sz w:val="32"/>
          <w:szCs w:val="32"/>
        </w:rPr>
        <w:t>增加</w:t>
      </w:r>
      <w:r>
        <w:rPr>
          <w:rFonts w:hint="eastAsia" w:ascii="Times New Roman" w:hAnsi="Times New Roman" w:eastAsia="仿宋_GB2312" w:cs="Times New Roman"/>
          <w:sz w:val="32"/>
          <w:szCs w:val="32"/>
        </w:rPr>
        <w:t>3283.4</w:t>
      </w:r>
      <w:r>
        <w:rPr>
          <w:rFonts w:hint="eastAsia" w:ascii="仿宋_GB2312" w:hAnsi="黑体" w:eastAsia="仿宋_GB2312"/>
          <w:sz w:val="32"/>
          <w:szCs w:val="32"/>
        </w:rPr>
        <w:t>万元。</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3.教育支出（类）进修与培训（款）培训支出（项）</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年预算数为</w:t>
      </w:r>
      <w:r>
        <w:rPr>
          <w:rFonts w:ascii="Times New Roman" w:hAnsi="Times New Roman" w:eastAsia="仿宋_GB2312" w:cs="Times New Roman"/>
          <w:sz w:val="32"/>
          <w:szCs w:val="32"/>
        </w:rPr>
        <w:t>110.91</w:t>
      </w:r>
      <w:r>
        <w:rPr>
          <w:rFonts w:hint="eastAsia" w:ascii="仿宋_GB2312" w:hAnsi="黑体" w:eastAsia="仿宋_GB2312" w:cs="仿宋_GB2312"/>
          <w:sz w:val="32"/>
          <w:szCs w:val="32"/>
        </w:rPr>
        <w:t>万元，比上年预算数增加</w:t>
      </w:r>
      <w:r>
        <w:rPr>
          <w:rFonts w:ascii="Times New Roman" w:hAnsi="Times New Roman" w:eastAsia="仿宋_GB2312" w:cs="Times New Roman"/>
          <w:sz w:val="32"/>
          <w:szCs w:val="32"/>
        </w:rPr>
        <w:t>25.32</w:t>
      </w:r>
      <w:r>
        <w:rPr>
          <w:rFonts w:hint="eastAsia" w:ascii="仿宋_GB2312" w:hAnsi="黑体" w:eastAsia="仿宋_GB2312" w:cs="仿宋_GB2312"/>
          <w:sz w:val="32"/>
          <w:szCs w:val="32"/>
        </w:rPr>
        <w:t>万元，增长</w:t>
      </w:r>
      <w:r>
        <w:rPr>
          <w:rFonts w:ascii="Times New Roman" w:hAnsi="Times New Roman" w:eastAsia="仿宋_GB2312" w:cs="Times New Roman"/>
          <w:sz w:val="32"/>
          <w:szCs w:val="32"/>
        </w:rPr>
        <w:t>29.58</w:t>
      </w:r>
      <w:r>
        <w:rPr>
          <w:rFonts w:hint="eastAsia" w:ascii="仿宋_GB2312" w:hAnsi="黑体" w:eastAsia="仿宋_GB2312" w:cs="仿宋_GB2312"/>
          <w:sz w:val="32"/>
          <w:szCs w:val="32"/>
        </w:rPr>
        <w:t>%，</w:t>
      </w:r>
      <w:r>
        <w:rPr>
          <w:rFonts w:hint="eastAsia" w:ascii="仿宋_GB2312" w:hAnsi="黑体" w:eastAsia="仿宋_GB2312" w:cs="仿宋_GB2312"/>
          <w:b/>
          <w:sz w:val="32"/>
          <w:szCs w:val="32"/>
        </w:rPr>
        <w:t>主要原因：</w:t>
      </w:r>
      <w:r>
        <w:rPr>
          <w:rFonts w:hint="eastAsia" w:ascii="仿宋_GB2312" w:hAnsi="黑体" w:eastAsia="仿宋_GB2312" w:cs="仿宋_GB2312"/>
          <w:sz w:val="32"/>
          <w:szCs w:val="32"/>
        </w:rPr>
        <w:t>根据</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年人才工作安排，加大对省直、市县、重点园区、法定机构人才工作者及专业技术人才培训力度。</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4.社会保障和就业支出（类）行政事业单位养老支出（款）机关事业单位基本养老保险缴费支出（项）</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年预算数为</w:t>
      </w:r>
      <w:r>
        <w:rPr>
          <w:rFonts w:hint="eastAsia" w:ascii="Times New Roman" w:hAnsi="Times New Roman" w:eastAsia="仿宋_GB2312" w:cs="Times New Roman"/>
          <w:sz w:val="32"/>
          <w:szCs w:val="32"/>
        </w:rPr>
        <w:t>50.66</w:t>
      </w:r>
      <w:r>
        <w:rPr>
          <w:rFonts w:hint="eastAsia" w:ascii="仿宋_GB2312" w:hAnsi="黑体" w:eastAsia="仿宋_GB2312" w:cs="仿宋_GB2312"/>
          <w:sz w:val="32"/>
          <w:szCs w:val="32"/>
        </w:rPr>
        <w:t>万元，比上年预算数增加</w:t>
      </w:r>
      <w:r>
        <w:rPr>
          <w:rFonts w:hint="eastAsia" w:ascii="Times New Roman" w:hAnsi="Times New Roman" w:eastAsia="仿宋_GB2312" w:cs="Times New Roman"/>
          <w:sz w:val="32"/>
          <w:szCs w:val="32"/>
        </w:rPr>
        <w:t>6.31</w:t>
      </w:r>
      <w:r>
        <w:rPr>
          <w:rFonts w:hint="eastAsia" w:ascii="仿宋_GB2312" w:hAnsi="黑体" w:eastAsia="仿宋_GB2312" w:cs="仿宋_GB2312"/>
          <w:sz w:val="32"/>
          <w:szCs w:val="32"/>
        </w:rPr>
        <w:t>万元，增长</w:t>
      </w:r>
      <w:r>
        <w:rPr>
          <w:rFonts w:hint="eastAsia" w:ascii="Times New Roman" w:hAnsi="Times New Roman" w:eastAsia="仿宋_GB2312" w:cs="Times New Roman"/>
          <w:sz w:val="32"/>
          <w:szCs w:val="32"/>
        </w:rPr>
        <w:t>14.23</w:t>
      </w:r>
      <w:r>
        <w:rPr>
          <w:rFonts w:hint="eastAsia" w:ascii="仿宋_GB2312" w:hAnsi="黑体" w:eastAsia="仿宋_GB2312" w:cs="仿宋_GB2312"/>
          <w:sz w:val="32"/>
          <w:szCs w:val="32"/>
        </w:rPr>
        <w:t>%，</w:t>
      </w:r>
      <w:r>
        <w:rPr>
          <w:rFonts w:hint="eastAsia" w:ascii="仿宋_GB2312" w:hAnsi="黑体" w:eastAsia="仿宋_GB2312" w:cs="仿宋_GB2312"/>
          <w:b/>
          <w:sz w:val="32"/>
          <w:szCs w:val="32"/>
        </w:rPr>
        <w:t>主要原因：</w:t>
      </w:r>
      <w:r>
        <w:rPr>
          <w:rFonts w:hint="eastAsia" w:ascii="仿宋_GB2312" w:hAnsi="黑体" w:eastAsia="仿宋_GB2312" w:cs="仿宋_GB2312"/>
          <w:sz w:val="32"/>
          <w:szCs w:val="32"/>
        </w:rPr>
        <w:t>人员变动、机关事业单位基本养老保险缴费基数变动。</w:t>
      </w:r>
    </w:p>
    <w:p>
      <w:pPr>
        <w:ind w:firstLine="640" w:firstLineChars="200"/>
        <w:rPr>
          <w:rFonts w:ascii="仿宋_GB2312" w:eastAsia="仿宋_GB2312"/>
          <w:sz w:val="32"/>
        </w:rPr>
      </w:pPr>
      <w:r>
        <w:rPr>
          <w:rFonts w:hint="eastAsia" w:ascii="仿宋_GB2312" w:hAnsi="黑体" w:eastAsia="仿宋_GB2312"/>
          <w:sz w:val="32"/>
          <w:szCs w:val="32"/>
        </w:rPr>
        <w:t>5.社会保障和就业支出（类）行政事业单位养老支出（款）机关事业单位职业年金缴费支出（项）</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年预算数为</w:t>
      </w:r>
      <w:r>
        <w:rPr>
          <w:rFonts w:hint="eastAsia" w:ascii="Times New Roman" w:hAnsi="Times New Roman" w:eastAsia="仿宋_GB2312" w:cs="Times New Roman"/>
          <w:sz w:val="32"/>
          <w:szCs w:val="32"/>
        </w:rPr>
        <w:t>96.91</w:t>
      </w:r>
      <w:r>
        <w:rPr>
          <w:rFonts w:hint="eastAsia" w:ascii="仿宋_GB2312" w:hAnsi="黑体" w:eastAsia="仿宋_GB2312" w:cs="仿宋_GB2312"/>
          <w:sz w:val="32"/>
          <w:szCs w:val="32"/>
        </w:rPr>
        <w:t>万元，比上年预算数增加</w:t>
      </w:r>
      <w:r>
        <w:rPr>
          <w:rFonts w:hint="eastAsia" w:ascii="Times New Roman" w:hAnsi="Times New Roman" w:eastAsia="仿宋_GB2312" w:cs="Times New Roman"/>
          <w:sz w:val="32"/>
          <w:szCs w:val="32"/>
        </w:rPr>
        <w:t>96.91</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增长</w:t>
      </w:r>
      <w:r>
        <w:rPr>
          <w:rFonts w:hint="eastAsia" w:ascii="仿宋_GB2312" w:hAnsi="黑体" w:eastAsia="仿宋_GB2312" w:cs="仿宋_GB2312"/>
          <w:sz w:val="32"/>
          <w:szCs w:val="32"/>
          <w:lang w:val="en-US" w:eastAsia="zh-CN"/>
        </w:rPr>
        <w:t>100%，</w:t>
      </w:r>
      <w:r>
        <w:rPr>
          <w:rFonts w:hint="eastAsia" w:ascii="仿宋_GB2312" w:hAnsi="黑体" w:eastAsia="仿宋_GB2312" w:cs="仿宋_GB2312"/>
          <w:b/>
          <w:sz w:val="32"/>
          <w:szCs w:val="32"/>
        </w:rPr>
        <w:t>主要原因：</w:t>
      </w:r>
      <w:r>
        <w:rPr>
          <w:rFonts w:hint="eastAsia" w:ascii="仿宋_GB2312" w:hAnsi="黑体" w:eastAsia="仿宋_GB2312" w:cs="仿宋_GB2312"/>
          <w:sz w:val="32"/>
          <w:szCs w:val="32"/>
        </w:rPr>
        <w:t>一是上年未编制职业年金记实预算；二是根据</w:t>
      </w:r>
      <w:r>
        <w:rPr>
          <w:rFonts w:hint="eastAsia" w:ascii="仿宋_GB2312" w:eastAsia="仿宋_GB2312"/>
          <w:sz w:val="32"/>
        </w:rPr>
        <w:t>《海南省人力资源和社会保障厅 海南省财政局关于我省财政全额供款单位职业年金实行实账积累的通知》文件要求，省本级财政全额供款单位职业年金的单位缴费实行实账积累，经费编入年初预算。</w:t>
      </w:r>
    </w:p>
    <w:p>
      <w:pPr>
        <w:ind w:firstLine="640" w:firstLineChars="200"/>
        <w:rPr>
          <w:rFonts w:ascii="仿宋_GB2312" w:hAnsi="黑体" w:eastAsia="仿宋_GB2312" w:cs="仿宋_GB2312"/>
          <w:sz w:val="32"/>
          <w:szCs w:val="32"/>
        </w:rPr>
      </w:pPr>
      <w:r>
        <w:rPr>
          <w:rFonts w:hint="eastAsia" w:ascii="仿宋_GB2312" w:eastAsia="仿宋_GB2312"/>
          <w:sz w:val="32"/>
        </w:rPr>
        <w:t>6.卫生健康支出（类）行政事业单位医疗（款）行政单位医疗（项）</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年预算数为</w:t>
      </w:r>
      <w:r>
        <w:rPr>
          <w:rFonts w:hint="eastAsia" w:ascii="Times New Roman" w:hAnsi="Times New Roman" w:eastAsia="仿宋_GB2312" w:cs="Times New Roman"/>
          <w:sz w:val="32"/>
          <w:szCs w:val="32"/>
        </w:rPr>
        <w:t>22.46</w:t>
      </w:r>
      <w:r>
        <w:rPr>
          <w:rFonts w:hint="eastAsia" w:ascii="仿宋_GB2312" w:hAnsi="黑体" w:eastAsia="仿宋_GB2312" w:cs="仿宋_GB2312"/>
          <w:sz w:val="32"/>
          <w:szCs w:val="32"/>
        </w:rPr>
        <w:t>万元，比上年预算数减少</w:t>
      </w:r>
      <w:r>
        <w:rPr>
          <w:rFonts w:hint="eastAsia" w:ascii="Times New Roman" w:hAnsi="Times New Roman" w:eastAsia="仿宋_GB2312" w:cs="Times New Roman"/>
          <w:sz w:val="32"/>
          <w:szCs w:val="32"/>
        </w:rPr>
        <w:t>1.1</w:t>
      </w:r>
      <w:r>
        <w:rPr>
          <w:rFonts w:hint="eastAsia" w:ascii="仿宋_GB2312" w:hAnsi="黑体" w:eastAsia="仿宋_GB2312" w:cs="仿宋_GB2312"/>
          <w:sz w:val="32"/>
          <w:szCs w:val="32"/>
        </w:rPr>
        <w:t>万元，下降</w:t>
      </w:r>
      <w:r>
        <w:rPr>
          <w:rFonts w:ascii="Times New Roman" w:hAnsi="Times New Roman" w:eastAsia="仿宋_GB2312" w:cs="Times New Roman"/>
          <w:sz w:val="32"/>
          <w:szCs w:val="32"/>
        </w:rPr>
        <w:t>4.67%</w:t>
      </w:r>
      <w:r>
        <w:rPr>
          <w:rFonts w:hint="eastAsia" w:ascii="Times New Roman" w:hAnsi="Times New Roman" w:eastAsia="仿宋_GB2312" w:cs="Times New Roman"/>
          <w:sz w:val="32"/>
          <w:szCs w:val="32"/>
        </w:rPr>
        <w:t>，</w:t>
      </w:r>
      <w:r>
        <w:rPr>
          <w:rFonts w:hint="eastAsia" w:ascii="仿宋_GB2312" w:hAnsi="黑体" w:eastAsia="仿宋_GB2312" w:cs="仿宋_GB2312"/>
          <w:b/>
          <w:sz w:val="32"/>
          <w:szCs w:val="32"/>
        </w:rPr>
        <w:t>主要原因：</w:t>
      </w:r>
      <w:r>
        <w:rPr>
          <w:rFonts w:hint="eastAsia" w:ascii="仿宋_GB2312" w:hAnsi="黑体" w:eastAsia="仿宋_GB2312" w:cs="仿宋_GB2312"/>
          <w:sz w:val="32"/>
          <w:szCs w:val="32"/>
        </w:rPr>
        <w:t>人员变动、行政单位医疗缴费基数变动。</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7.住房保障支出（类）住房改革支出（款）住房公积金（项）</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年预算数为</w:t>
      </w:r>
      <w:r>
        <w:rPr>
          <w:rFonts w:hint="eastAsia" w:ascii="Times New Roman" w:hAnsi="Times New Roman" w:eastAsia="仿宋_GB2312" w:cs="Times New Roman"/>
          <w:sz w:val="32"/>
          <w:szCs w:val="32"/>
        </w:rPr>
        <w:t>45.3</w:t>
      </w:r>
      <w:r>
        <w:rPr>
          <w:rFonts w:hint="eastAsia" w:ascii="仿宋_GB2312" w:hAnsi="黑体" w:eastAsia="仿宋_GB2312" w:cs="仿宋_GB2312"/>
          <w:sz w:val="32"/>
          <w:szCs w:val="32"/>
        </w:rPr>
        <w:t>万元，比上年预算数增加</w:t>
      </w:r>
      <w:r>
        <w:rPr>
          <w:rFonts w:hint="eastAsia" w:ascii="Times New Roman" w:hAnsi="Times New Roman" w:eastAsia="仿宋_GB2312" w:cs="Times New Roman"/>
          <w:sz w:val="32"/>
          <w:szCs w:val="32"/>
        </w:rPr>
        <w:t>6.31</w:t>
      </w:r>
      <w:r>
        <w:rPr>
          <w:rFonts w:hint="eastAsia" w:ascii="仿宋_GB2312" w:hAnsi="黑体" w:eastAsia="仿宋_GB2312" w:cs="仿宋_GB2312"/>
          <w:sz w:val="32"/>
          <w:szCs w:val="32"/>
        </w:rPr>
        <w:t>万元，增加</w:t>
      </w:r>
      <w:r>
        <w:rPr>
          <w:rFonts w:hint="eastAsia" w:ascii="Times New Roman" w:hAnsi="Times New Roman" w:eastAsia="仿宋_GB2312" w:cs="Times New Roman"/>
          <w:sz w:val="32"/>
          <w:szCs w:val="32"/>
        </w:rPr>
        <w:t>16.18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hint="eastAsia" w:ascii="仿宋_GB2312" w:hAnsi="黑体" w:eastAsia="仿宋_GB2312" w:cs="仿宋_GB2312"/>
          <w:b/>
          <w:sz w:val="32"/>
          <w:szCs w:val="32"/>
        </w:rPr>
        <w:t>主要原因：</w:t>
      </w:r>
      <w:r>
        <w:rPr>
          <w:rFonts w:hint="eastAsia" w:ascii="仿宋_GB2312" w:hAnsi="黑体" w:eastAsia="仿宋_GB2312" w:cs="仿宋_GB2312"/>
          <w:sz w:val="32"/>
          <w:szCs w:val="32"/>
        </w:rPr>
        <w:t>人员变动、住房公积金缴费基数变动。</w:t>
      </w:r>
    </w:p>
    <w:p>
      <w:pPr>
        <w:ind w:firstLine="640" w:firstLineChars="200"/>
        <w:rPr>
          <w:rFonts w:ascii="仿宋_GB2312" w:eastAsia="仿宋_GB2312"/>
          <w:sz w:val="32"/>
        </w:rPr>
      </w:pPr>
      <w:r>
        <w:rPr>
          <w:rFonts w:hint="eastAsia" w:ascii="仿宋_GB2312" w:hAnsi="黑体" w:eastAsia="仿宋_GB2312" w:cs="仿宋_GB2312"/>
          <w:sz w:val="32"/>
          <w:szCs w:val="32"/>
        </w:rPr>
        <w:t>8.住房保障支出（类）住房改革支出（款）购房补贴（项）</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年预算数为</w:t>
      </w:r>
      <w:r>
        <w:rPr>
          <w:rFonts w:hint="eastAsia" w:ascii="Times New Roman" w:hAnsi="Times New Roman" w:eastAsia="仿宋_GB2312" w:cs="Times New Roman"/>
          <w:sz w:val="32"/>
          <w:szCs w:val="32"/>
        </w:rPr>
        <w:t>0.4</w:t>
      </w:r>
      <w:r>
        <w:rPr>
          <w:rFonts w:hint="eastAsia" w:ascii="仿宋_GB2312" w:hAnsi="黑体" w:eastAsia="仿宋_GB2312" w:cs="仿宋_GB2312"/>
          <w:sz w:val="32"/>
          <w:szCs w:val="32"/>
        </w:rPr>
        <w:t>万元，比上年预算数减少</w:t>
      </w:r>
      <w:r>
        <w:rPr>
          <w:rFonts w:hint="eastAsia" w:ascii="Times New Roman" w:hAnsi="Times New Roman" w:eastAsia="仿宋_GB2312" w:cs="Times New Roman"/>
          <w:sz w:val="32"/>
          <w:szCs w:val="32"/>
        </w:rPr>
        <w:t>0.2</w:t>
      </w:r>
      <w:r>
        <w:rPr>
          <w:rFonts w:hint="eastAsia" w:ascii="仿宋_GB2312" w:hAnsi="黑体" w:eastAsia="仿宋_GB2312" w:cs="仿宋_GB2312"/>
          <w:sz w:val="32"/>
          <w:szCs w:val="32"/>
        </w:rPr>
        <w:t>万元，下降</w:t>
      </w:r>
      <w:r>
        <w:rPr>
          <w:rFonts w:hint="eastAsia" w:ascii="Times New Roman" w:hAnsi="Times New Roman" w:eastAsia="仿宋_GB2312" w:cs="Times New Roman"/>
          <w:sz w:val="32"/>
          <w:szCs w:val="32"/>
        </w:rPr>
        <w:t>33.33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hint="eastAsia" w:ascii="仿宋_GB2312" w:hAnsi="黑体" w:eastAsia="仿宋_GB2312" w:cs="仿宋_GB2312"/>
          <w:b/>
          <w:sz w:val="32"/>
          <w:szCs w:val="32"/>
        </w:rPr>
        <w:t>主要原因：</w:t>
      </w:r>
      <w:r>
        <w:rPr>
          <w:rFonts w:hint="eastAsia" w:ascii="仿宋_GB2312" w:hAnsi="黑体" w:eastAsia="仿宋_GB2312" w:cs="仿宋_GB2312"/>
          <w:sz w:val="32"/>
          <w:szCs w:val="32"/>
        </w:rPr>
        <w:t>享受购房补贴的人数、月数变动。</w:t>
      </w:r>
    </w:p>
    <w:p>
      <w:pPr>
        <w:ind w:firstLine="640" w:firstLineChars="200"/>
        <w:rPr>
          <w:rFonts w:ascii="黑体" w:hAnsi="黑体" w:eastAsia="黑体"/>
          <w:sz w:val="32"/>
          <w:szCs w:val="32"/>
        </w:rPr>
      </w:pPr>
      <w:r>
        <w:rPr>
          <w:rFonts w:hint="eastAsia" w:ascii="黑体" w:hAnsi="黑体" w:eastAsia="黑体"/>
          <w:sz w:val="32"/>
          <w:szCs w:val="32"/>
        </w:rPr>
        <w:t>三、关于中共海南省委人才发展局</w:t>
      </w:r>
      <w:r>
        <w:rPr>
          <w:rFonts w:ascii="Times New Roman" w:hAnsi="Times New Roman" w:eastAsia="仿宋_GB2312" w:cs="Times New Roman"/>
          <w:sz w:val="32"/>
          <w:szCs w:val="32"/>
        </w:rPr>
        <w:t>2023</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中共海南省委人才发展局</w:t>
      </w:r>
      <w:r>
        <w:rPr>
          <w:rFonts w:ascii="Times New Roman" w:hAnsi="Times New Roman" w:eastAsia="仿宋_GB2312" w:cs="Times New Roman"/>
          <w:sz w:val="32"/>
          <w:szCs w:val="32"/>
        </w:rPr>
        <w:t>2023</w:t>
      </w:r>
      <w:r>
        <w:rPr>
          <w:rFonts w:hint="eastAsia" w:ascii="仿宋_GB2312" w:hAnsi="黑体" w:eastAsia="仿宋_GB2312"/>
          <w:sz w:val="32"/>
          <w:szCs w:val="32"/>
        </w:rPr>
        <w:t>年一般公共预算基本支出为</w:t>
      </w:r>
      <w:r>
        <w:rPr>
          <w:rFonts w:ascii="Times New Roman" w:hAnsi="Times New Roman" w:eastAsia="仿宋_GB2312" w:cs="Times New Roman"/>
          <w:sz w:val="32"/>
          <w:szCs w:val="32"/>
        </w:rPr>
        <w:t>727.09</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ascii="Times New Roman" w:hAnsi="Times New Roman" w:eastAsia="仿宋_GB2312" w:cs="Times New Roman"/>
          <w:sz w:val="32"/>
          <w:szCs w:val="32"/>
        </w:rPr>
        <w:t>621.73</w:t>
      </w:r>
      <w:r>
        <w:rPr>
          <w:rFonts w:hint="eastAsia" w:ascii="仿宋_GB2312" w:hAnsi="黑体" w:eastAsia="仿宋_GB2312"/>
          <w:sz w:val="32"/>
          <w:szCs w:val="32"/>
        </w:rPr>
        <w:t>万元，主要包括：基本工资、津贴补贴、奖金、绩效工资、机关事业单位基本养老保险缴费、职业年金缴费、城镇职工基本医疗保险缴费、其他社会保障缴费、住房公积金、医疗费、奖励金、其他工资福利支出、生活补助、其他对个人和家庭补助支出；</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ascii="Times New Roman" w:hAnsi="Times New Roman" w:eastAsia="仿宋_GB2312" w:cs="Times New Roman"/>
          <w:sz w:val="32"/>
          <w:szCs w:val="32"/>
        </w:rPr>
        <w:t>105.36</w:t>
      </w:r>
      <w:r>
        <w:rPr>
          <w:rFonts w:hint="eastAsia" w:ascii="仿宋_GB2312" w:hAnsi="黑体" w:eastAsia="仿宋_GB2312"/>
          <w:sz w:val="32"/>
          <w:szCs w:val="32"/>
        </w:rPr>
        <w:t>万元，主要包括：办公费、邮电费、差旅费、因公出国（境）费用、维修（护）费、培训费、公务接待费、工会经费、工作午餐费、误餐费、公务用车运行维护费、残疾人就业保障金、职工探亲旅费、其他商品和服务支出、生活补助（扶贫干部）。</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中共海南省委人才发展局</w:t>
      </w:r>
      <w:r>
        <w:rPr>
          <w:rFonts w:ascii="Times New Roman" w:hAnsi="Times New Roman" w:eastAsia="仿宋_GB2312" w:cs="Times New Roman"/>
          <w:sz w:val="32"/>
          <w:szCs w:val="32"/>
        </w:rPr>
        <w:t>2023</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（一）中共海南省委人才发展局</w:t>
      </w:r>
      <w:r>
        <w:rPr>
          <w:rFonts w:ascii="Times New Roman" w:hAnsi="Times New Roman" w:eastAsia="仿宋_GB2312" w:cs="Times New Roman"/>
          <w:sz w:val="32"/>
          <w:szCs w:val="32"/>
        </w:rPr>
        <w:t>2023</w:t>
      </w:r>
      <w:r>
        <w:rPr>
          <w:rFonts w:hint="eastAsia" w:ascii="仿宋_GB2312" w:hAnsi="黑体" w:eastAsia="仿宋_GB2312"/>
          <w:sz w:val="32"/>
          <w:szCs w:val="32"/>
        </w:rPr>
        <w:t>年一般公共预算“三公”经费预算数为</w:t>
      </w:r>
      <w:r>
        <w:rPr>
          <w:rFonts w:ascii="Times New Roman" w:hAnsi="Times New Roman" w:eastAsia="仿宋_GB2312" w:cs="Times New Roman"/>
          <w:sz w:val="32"/>
          <w:szCs w:val="32"/>
        </w:rPr>
        <w:t>22.65</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2023年在严格控制“三公”经费总量零增长的前提下，根据工作实际编制</w:t>
      </w:r>
      <w:r>
        <w:rPr>
          <w:rFonts w:hint="eastAsia" w:ascii="仿宋_GB2312" w:hAnsi="黑体" w:eastAsia="仿宋_GB2312"/>
          <w:sz w:val="32"/>
          <w:szCs w:val="32"/>
        </w:rPr>
        <w:t>“三公”经费预算，其中：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ascii="Times New Roman" w:hAnsi="Times New Roman" w:eastAsia="仿宋_GB2312" w:cs="Times New Roman"/>
          <w:sz w:val="32"/>
          <w:szCs w:val="32"/>
        </w:rPr>
        <w:t>7.46</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。2023年</w:t>
      </w:r>
      <w:r>
        <w:rPr>
          <w:rFonts w:ascii="Times New Roman" w:hAnsi="Times New Roman" w:eastAsia="仿宋_GB2312" w:cs="Times New Roman"/>
          <w:sz w:val="32"/>
          <w:shd w:val="clear" w:color="auto" w:fill="FFFFFF"/>
        </w:rPr>
        <w:t>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zCs w:val="32"/>
        </w:rPr>
        <w:t>1</w:t>
      </w:r>
      <w:r>
        <w:rPr>
          <w:rFonts w:ascii="Times New Roman" w:hAnsi="Times New Roman" w:eastAsia="仿宋_GB2312" w:cs="Times New Roman"/>
          <w:sz w:val="32"/>
          <w:shd w:val="clear" w:color="auto" w:fill="FFFFFF"/>
        </w:rPr>
        <w:t>次，出国（境）</w:t>
      </w:r>
      <w:r>
        <w:rPr>
          <w:rFonts w:ascii="Times New Roman" w:hAnsi="Times New Roman" w:eastAsia="仿宋_GB2312" w:cs="Times New Roman"/>
          <w:sz w:val="32"/>
          <w:szCs w:val="32"/>
        </w:rPr>
        <w:t>6</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rPr>
        <w:t>，目的地新加坡，天数待定。</w:t>
      </w:r>
      <w:r>
        <w:rPr>
          <w:rFonts w:ascii="Times New Roman" w:hAnsi="Times New Roman" w:eastAsia="仿宋_GB2312" w:cs="Times New Roman"/>
          <w:sz w:val="32"/>
          <w:shd w:val="clear" w:color="auto" w:fill="FFFFFF"/>
        </w:rPr>
        <w:t>主要任务为</w:t>
      </w:r>
      <w:r>
        <w:rPr>
          <w:rFonts w:hint="eastAsia" w:ascii="Times New Roman" w:hAnsi="Times New Roman" w:eastAsia="仿宋_GB2312" w:cs="Times New Roman"/>
          <w:sz w:val="32"/>
          <w:shd w:val="clear" w:color="auto" w:fill="FFFFFF"/>
        </w:rPr>
        <w:t>学习集聚国际人才经验，促进我省国际人才工作迈上新台阶，推动海外高层次人才联络站（新加坡站）建设；</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ascii="Times New Roman" w:hAnsi="Times New Roman" w:eastAsia="仿宋_GB2312" w:cs="Times New Roman"/>
          <w:sz w:val="32"/>
          <w:szCs w:val="32"/>
        </w:rPr>
        <w:t>7</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ascii="Times New Roman" w:hAnsi="Times New Roman" w:eastAsia="仿宋_GB2312" w:cs="Times New Roman"/>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ascii="Times New Roman" w:hAnsi="Times New Roman" w:eastAsia="仿宋_GB2312" w:cs="Times New Roman"/>
          <w:sz w:val="32"/>
          <w:szCs w:val="32"/>
        </w:rPr>
        <w:t>7</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ascii="Times New Roman" w:hAnsi="Times New Roman" w:eastAsia="仿宋_GB2312" w:cs="Times New Roman"/>
          <w:sz w:val="32"/>
          <w:szCs w:val="32"/>
        </w:rPr>
        <w:t>2</w:t>
      </w:r>
      <w:r>
        <w:rPr>
          <w:rFonts w:hint="eastAsia" w:ascii="仿宋_GB2312" w:hAnsi="黑体" w:eastAsia="仿宋_GB2312" w:cs="仿宋_GB2312"/>
          <w:sz w:val="32"/>
          <w:szCs w:val="32"/>
        </w:rPr>
        <w:t>辆，计划购置</w:t>
      </w:r>
      <w:r>
        <w:rPr>
          <w:rFonts w:ascii="Times New Roman" w:hAnsi="Times New Roman" w:eastAsia="仿宋_GB2312" w:cs="Times New Roman"/>
          <w:sz w:val="32"/>
          <w:szCs w:val="32"/>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p>
    <w:p>
      <w:pPr>
        <w:ind w:firstLine="63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ascii="Times New Roman" w:hAnsi="Times New Roman" w:eastAsia="仿宋_GB2312" w:cs="Times New Roman"/>
          <w:sz w:val="32"/>
          <w:szCs w:val="32"/>
        </w:rPr>
        <w:t>8.19</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，国内接待批次待定，人数待定。</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sz w:val="32"/>
          <w:szCs w:val="32"/>
        </w:rPr>
        <w:t>（二）中共海南省委人才发展局</w:t>
      </w:r>
      <w:r>
        <w:rPr>
          <w:rFonts w:hint="eastAsia" w:ascii="Times New Roman" w:hAnsi="Times New Roman" w:eastAsia="仿宋_GB2312" w:cs="Times New Roman"/>
          <w:color w:val="000000"/>
          <w:sz w:val="32"/>
          <w:szCs w:val="32"/>
        </w:rPr>
        <w:t>2023</w:t>
      </w:r>
      <w:r>
        <w:rPr>
          <w:rFonts w:hint="eastAsia" w:ascii="Times New Roman" w:hAnsi="Times New Roman" w:eastAsia="仿宋_GB2312"/>
          <w:sz w:val="32"/>
          <w:szCs w:val="32"/>
        </w:rPr>
        <w:t>年无政府性基金预算“三公”经费预算。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五、关于中共海南省委人才发展局</w:t>
      </w:r>
      <w:r>
        <w:rPr>
          <w:rFonts w:ascii="Times New Roman" w:hAnsi="Times New Roman" w:eastAsia="黑体" w:cs="Times New Roman"/>
          <w:sz w:val="32"/>
          <w:shd w:val="clear" w:color="auto" w:fill="FFFFFF"/>
        </w:rPr>
        <w:t>2</w:t>
      </w:r>
      <w:r>
        <w:rPr>
          <w:rFonts w:ascii="Times New Roman" w:hAnsi="Times New Roman" w:eastAsia="仿宋_GB2312" w:cs="Times New Roman"/>
          <w:sz w:val="32"/>
          <w:szCs w:val="32"/>
        </w:rPr>
        <w:t>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中共海南省委人才发展局</w:t>
      </w:r>
      <w:r>
        <w:rPr>
          <w:rFonts w:ascii="Times New Roman" w:hAnsi="Times New Roman" w:eastAsia="仿宋_GB2312" w:cs="Times New Roman"/>
          <w:sz w:val="32"/>
          <w:szCs w:val="32"/>
        </w:rPr>
        <w:t>2023</w:t>
      </w:r>
      <w:r>
        <w:rPr>
          <w:rFonts w:hint="eastAsia" w:ascii="仿宋_GB2312" w:hAnsi="Times New Roman" w:eastAsia="仿宋_GB2312" w:cs="Times New Roman"/>
          <w:sz w:val="32"/>
          <w:szCs w:val="32"/>
        </w:rPr>
        <w:t>年无政府性基金预算。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中共海南省委人才发展局</w:t>
      </w:r>
      <w:r>
        <w:rPr>
          <w:rFonts w:ascii="Times New Roman" w:hAnsi="Times New Roman" w:eastAsia="仿宋_GB2312" w:cs="Times New Roman"/>
          <w:sz w:val="32"/>
          <w:szCs w:val="32"/>
        </w:rPr>
        <w:t>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Times New Roman" w:eastAsia="仿宋_GB2312" w:cs="Times New Roman"/>
          <w:sz w:val="32"/>
          <w:szCs w:val="32"/>
        </w:rPr>
        <w:t>中共海南省委人才发展局</w:t>
      </w:r>
      <w:r>
        <w:rPr>
          <w:rFonts w:hint="eastAsia" w:ascii="仿宋_GB2312" w:hAnsi="黑体" w:eastAsia="仿宋_GB2312" w:cs="仿宋_GB2312"/>
          <w:sz w:val="32"/>
          <w:szCs w:val="32"/>
        </w:rPr>
        <w:t>所有收入和支出均纳入部门预算管理。收入为一般公共预算收入</w:t>
      </w:r>
      <w:r>
        <w:rPr>
          <w:rFonts w:hint="eastAsia" w:ascii="仿宋_GB2312" w:hAnsi="黑体" w:eastAsia="仿宋_GB2312"/>
          <w:sz w:val="32"/>
          <w:szCs w:val="32"/>
        </w:rPr>
        <w:t>；支出包括：一般公共服务支出、教育支出、社会保障和就业支出、卫生健康支出、住房保障支出。</w:t>
      </w:r>
      <w:r>
        <w:rPr>
          <w:rFonts w:hint="eastAsia" w:ascii="仿宋_GB2312" w:hAnsi="Times New Roman" w:eastAsia="仿宋_GB2312" w:cs="Times New Roman"/>
          <w:sz w:val="32"/>
          <w:szCs w:val="32"/>
        </w:rPr>
        <w:t>中共海南省委人才发展局</w:t>
      </w:r>
      <w:r>
        <w:rPr>
          <w:rFonts w:ascii="Times New Roman" w:hAnsi="Times New Roman" w:eastAsia="仿宋_GB2312" w:cs="Times New Roman"/>
          <w:sz w:val="32"/>
          <w:szCs w:val="32"/>
        </w:rPr>
        <w:t>2023</w:t>
      </w:r>
      <w:r>
        <w:rPr>
          <w:rFonts w:hint="eastAsia" w:ascii="仿宋_GB2312" w:hAnsi="黑体" w:eastAsia="仿宋_GB2312"/>
          <w:sz w:val="32"/>
          <w:szCs w:val="32"/>
        </w:rPr>
        <w:t>年收支总预算</w:t>
      </w:r>
      <w:r>
        <w:rPr>
          <w:rFonts w:ascii="Times New Roman" w:hAnsi="Times New Roman" w:eastAsia="仿宋_GB2312" w:cs="Times New Roman"/>
          <w:sz w:val="32"/>
          <w:szCs w:val="32"/>
        </w:rPr>
        <w:t>136</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中共海南省委人才发展局</w:t>
      </w:r>
      <w:r>
        <w:rPr>
          <w:rFonts w:ascii="Times New Roman" w:hAnsi="Times New Roman" w:eastAsia="仿宋_GB2312" w:cs="Times New Roman"/>
          <w:sz w:val="32"/>
          <w:szCs w:val="32"/>
        </w:rPr>
        <w:t>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Times New Roman" w:eastAsia="仿宋_GB2312" w:cs="Times New Roman"/>
          <w:sz w:val="32"/>
          <w:szCs w:val="32"/>
        </w:rPr>
        <w:t>中共海南省委人才发展局</w:t>
      </w:r>
      <w:r>
        <w:rPr>
          <w:rFonts w:ascii="Times New Roman" w:hAnsi="Times New Roman" w:eastAsia="仿宋_GB2312" w:cs="Times New Roman"/>
          <w:sz w:val="32"/>
          <w:szCs w:val="32"/>
        </w:rPr>
        <w:t>2023</w:t>
      </w:r>
      <w:r>
        <w:rPr>
          <w:rFonts w:hint="eastAsia" w:ascii="仿宋_GB2312" w:hAnsi="黑体" w:eastAsia="仿宋_GB2312"/>
          <w:sz w:val="32"/>
          <w:szCs w:val="32"/>
        </w:rPr>
        <w:t>年收入预算</w:t>
      </w:r>
      <w:r>
        <w:rPr>
          <w:rFonts w:ascii="Times New Roman" w:hAnsi="Times New Roman" w:eastAsia="仿宋_GB2312" w:cs="Times New Roman"/>
          <w:sz w:val="32"/>
          <w:szCs w:val="32"/>
        </w:rPr>
        <w:t>13676</w:t>
      </w:r>
      <w:r>
        <w:rPr>
          <w:rFonts w:hint="eastAsia" w:ascii="仿宋_GB2312" w:hAnsi="黑体" w:eastAsia="仿宋_GB2312"/>
          <w:sz w:val="32"/>
          <w:szCs w:val="32"/>
        </w:rPr>
        <w:t>万元，其中：经费拨款收入</w:t>
      </w:r>
      <w:r>
        <w:rPr>
          <w:rFonts w:ascii="Times New Roman" w:hAnsi="Times New Roman" w:eastAsia="仿宋_GB2312" w:cs="Times New Roman"/>
          <w:sz w:val="32"/>
          <w:szCs w:val="32"/>
        </w:rPr>
        <w:t>13676</w:t>
      </w:r>
      <w:r>
        <w:rPr>
          <w:rFonts w:hint="eastAsia" w:ascii="仿宋_GB2312" w:hAnsi="黑体" w:eastAsia="仿宋_GB2312"/>
          <w:sz w:val="32"/>
          <w:szCs w:val="32"/>
        </w:rPr>
        <w:t>万元，占</w:t>
      </w:r>
      <w:r>
        <w:rPr>
          <w:rFonts w:ascii="Times New Roman" w:hAnsi="Times New Roman" w:eastAsia="仿宋_GB2312" w:cs="Times New Roman"/>
          <w:sz w:val="32"/>
          <w:szCs w:val="32"/>
        </w:rPr>
        <w:t>100%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ascii="Times New Roman" w:hAnsi="Times New Roman" w:eastAsia="仿宋_GB2312" w:cs="Times New Roman"/>
          <w:sz w:val="32"/>
          <w:szCs w:val="32"/>
        </w:rPr>
        <w:t>3432.99</w:t>
      </w:r>
      <w:r>
        <w:rPr>
          <w:rFonts w:hint="eastAsia" w:ascii="仿宋_GB2312" w:hAnsi="黑体" w:eastAsia="仿宋_GB2312"/>
          <w:sz w:val="32"/>
          <w:szCs w:val="32"/>
        </w:rPr>
        <w:t>万元</w:t>
      </w:r>
      <w:r>
        <w:rPr>
          <w:rFonts w:hint="eastAsia" w:ascii="仿宋_GB2312" w:hAnsi="黑体" w:eastAsia="仿宋_GB2312"/>
          <w:sz w:val="32"/>
          <w:szCs w:val="32"/>
          <w:lang w:eastAsia="zh-CN"/>
        </w:rPr>
        <w:t>，增长</w:t>
      </w:r>
      <w:r>
        <w:rPr>
          <w:rFonts w:hint="eastAsia" w:ascii="仿宋_GB2312" w:hAnsi="黑体" w:eastAsia="仿宋_GB2312"/>
          <w:sz w:val="32"/>
          <w:szCs w:val="32"/>
          <w:lang w:val="en-US" w:eastAsia="zh-CN"/>
        </w:rPr>
        <w:t>33.52%</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中共海南省委人才发展局</w:t>
      </w:r>
      <w:r>
        <w:rPr>
          <w:rFonts w:ascii="Times New Roman" w:hAnsi="Times New Roman" w:eastAsia="仿宋_GB2312" w:cs="Times New Roman"/>
          <w:sz w:val="32"/>
          <w:szCs w:val="32"/>
        </w:rPr>
        <w:t>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Times New Roman" w:eastAsia="仿宋_GB2312" w:cs="Times New Roman"/>
          <w:sz w:val="32"/>
          <w:szCs w:val="32"/>
        </w:rPr>
        <w:t>中共海南省委人才发展局</w:t>
      </w:r>
      <w:r>
        <w:rPr>
          <w:rFonts w:ascii="Times New Roman" w:hAnsi="Times New Roman" w:eastAsia="仿宋_GB2312" w:cs="Times New Roman"/>
          <w:sz w:val="32"/>
          <w:szCs w:val="32"/>
        </w:rPr>
        <w:t>2023</w:t>
      </w:r>
      <w:r>
        <w:rPr>
          <w:rFonts w:hint="eastAsia" w:ascii="仿宋_GB2312" w:hAnsi="黑体" w:eastAsia="仿宋_GB2312"/>
          <w:sz w:val="32"/>
          <w:szCs w:val="32"/>
        </w:rPr>
        <w:t>年支出预算</w:t>
      </w:r>
      <w:r>
        <w:rPr>
          <w:rFonts w:ascii="Times New Roman" w:hAnsi="Times New Roman" w:eastAsia="仿宋_GB2312" w:cs="Times New Roman"/>
          <w:sz w:val="32"/>
          <w:szCs w:val="32"/>
        </w:rPr>
        <w:t>13676</w:t>
      </w:r>
      <w:r>
        <w:rPr>
          <w:rFonts w:hint="eastAsia" w:ascii="仿宋_GB2312" w:hAnsi="黑体" w:eastAsia="仿宋_GB2312"/>
          <w:sz w:val="32"/>
          <w:szCs w:val="32"/>
        </w:rPr>
        <w:t>万元，其中：基本支出</w:t>
      </w:r>
      <w:r>
        <w:rPr>
          <w:rFonts w:ascii="Times New Roman" w:hAnsi="Times New Roman" w:eastAsia="仿宋_GB2312" w:cs="Times New Roman"/>
          <w:sz w:val="32"/>
          <w:szCs w:val="32"/>
        </w:rPr>
        <w:t>727.09</w:t>
      </w:r>
      <w:r>
        <w:rPr>
          <w:rFonts w:hint="eastAsia" w:ascii="仿宋_GB2312" w:hAnsi="黑体" w:eastAsia="仿宋_GB2312"/>
          <w:sz w:val="32"/>
          <w:szCs w:val="32"/>
        </w:rPr>
        <w:t>万元，占</w:t>
      </w:r>
      <w:r>
        <w:rPr>
          <w:rFonts w:ascii="Times New Roman" w:hAnsi="Times New Roman" w:eastAsia="仿宋_GB2312" w:cs="Times New Roman"/>
          <w:sz w:val="32"/>
          <w:szCs w:val="32"/>
        </w:rPr>
        <w:t>5.32</w:t>
      </w:r>
      <w:r>
        <w:rPr>
          <w:rFonts w:hint="eastAsia" w:ascii="仿宋_GB2312" w:hAnsi="黑体" w:eastAsia="仿宋_GB2312"/>
          <w:sz w:val="32"/>
          <w:szCs w:val="32"/>
        </w:rPr>
        <w:t>%；项目支出</w:t>
      </w:r>
      <w:r>
        <w:rPr>
          <w:rFonts w:ascii="Times New Roman" w:hAnsi="Times New Roman" w:eastAsia="仿宋_GB2312" w:cs="Times New Roman"/>
          <w:sz w:val="32"/>
          <w:szCs w:val="32"/>
        </w:rPr>
        <w:t>12948.91</w:t>
      </w:r>
      <w:r>
        <w:rPr>
          <w:rFonts w:hint="eastAsia" w:ascii="仿宋_GB2312" w:hAnsi="黑体" w:eastAsia="仿宋_GB2312"/>
          <w:sz w:val="32"/>
          <w:szCs w:val="32"/>
        </w:rPr>
        <w:t>万元，占</w:t>
      </w:r>
      <w:r>
        <w:rPr>
          <w:rFonts w:ascii="Times New Roman" w:hAnsi="Times New Roman" w:eastAsia="仿宋_GB2312" w:cs="Times New Roman"/>
          <w:sz w:val="32"/>
          <w:szCs w:val="32"/>
        </w:rPr>
        <w:t>94.68</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ascii="Times New Roman" w:hAnsi="Times New Roman" w:eastAsia="仿宋_GB2312" w:cs="Times New Roman"/>
          <w:sz w:val="32"/>
          <w:szCs w:val="32"/>
        </w:rPr>
        <w:t>3432.99</w:t>
      </w:r>
      <w:r>
        <w:rPr>
          <w:rFonts w:hint="eastAsia" w:ascii="仿宋_GB2312" w:hAnsi="黑体" w:eastAsia="仿宋_GB2312"/>
          <w:sz w:val="32"/>
          <w:szCs w:val="32"/>
        </w:rPr>
        <w:t>万元，</w:t>
      </w:r>
      <w:r>
        <w:rPr>
          <w:rFonts w:hint="eastAsia" w:ascii="仿宋_GB2312" w:hAnsi="黑体" w:eastAsia="仿宋_GB2312"/>
          <w:b/>
          <w:sz w:val="32"/>
          <w:szCs w:val="32"/>
        </w:rPr>
        <w:t>主要原因：</w:t>
      </w:r>
      <w:r>
        <w:rPr>
          <w:rFonts w:hint="eastAsia" w:ascii="Times New Roman" w:hAnsi="Times New Roman" w:eastAsia="仿宋_GB2312" w:cs="Times New Roman"/>
          <w:sz w:val="32"/>
          <w:szCs w:val="32"/>
        </w:rPr>
        <w:t>一是基本养老保险、职业年金、住房公积金基数变化，人员经费增加；二是2023</w:t>
      </w:r>
      <w:r>
        <w:rPr>
          <w:rFonts w:hint="eastAsia" w:ascii="仿宋_GB2312" w:hAnsi="黑体" w:eastAsia="仿宋_GB2312"/>
          <w:sz w:val="32"/>
          <w:szCs w:val="32"/>
        </w:rPr>
        <w:t>年特定目标类项目预算增加，其中“人才开发专项资金”项目比上年预算数</w:t>
      </w:r>
      <w:r>
        <w:rPr>
          <w:rFonts w:hint="eastAsia" w:ascii="仿宋_GB2312" w:hAnsi="黑体" w:eastAsia="仿宋_GB2312" w:cs="仿宋_GB2312"/>
          <w:sz w:val="32"/>
          <w:szCs w:val="32"/>
        </w:rPr>
        <w:t>增加</w:t>
      </w:r>
      <w:r>
        <w:rPr>
          <w:rFonts w:hint="eastAsia" w:ascii="Times New Roman" w:hAnsi="Times New Roman" w:eastAsia="仿宋_GB2312" w:cs="Times New Roman"/>
          <w:sz w:val="32"/>
          <w:szCs w:val="32"/>
        </w:rPr>
        <w:t>3283.4</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Times New Roman" w:eastAsia="仿宋_GB2312" w:cs="Times New Roman"/>
          <w:sz w:val="32"/>
          <w:szCs w:val="32"/>
        </w:rPr>
        <w:t>中共海南省委人才发展局</w:t>
      </w:r>
      <w:r>
        <w:rPr>
          <w:rFonts w:ascii="Times New Roman" w:hAnsi="Times New Roman" w:eastAsia="仿宋_GB2312" w:cs="Times New Roman"/>
          <w:sz w:val="32"/>
          <w:szCs w:val="32"/>
        </w:rPr>
        <w:t>2023</w:t>
      </w:r>
      <w:r>
        <w:rPr>
          <w:rFonts w:hint="eastAsia" w:ascii="Times New Roman" w:hAnsi="Times New Roman" w:eastAsia="仿宋_GB2312" w:cs="Times New Roman"/>
          <w:sz w:val="32"/>
          <w:szCs w:val="32"/>
        </w:rPr>
        <w:t>年</w:t>
      </w:r>
      <w:r>
        <w:rPr>
          <w:rFonts w:hint="eastAsia" w:ascii="仿宋_GB2312" w:hAnsi="黑体" w:eastAsia="仿宋_GB2312" w:cs="仿宋_GB2312"/>
          <w:sz w:val="32"/>
          <w:szCs w:val="32"/>
        </w:rPr>
        <w:t>机关运行经费预算</w:t>
      </w:r>
      <w:r>
        <w:rPr>
          <w:rFonts w:ascii="Times New Roman" w:hAnsi="Times New Roman" w:eastAsia="仿宋_GB2312" w:cs="Times New Roman"/>
          <w:sz w:val="32"/>
          <w:szCs w:val="32"/>
        </w:rPr>
        <w:t>557.99</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中共海南省委人才发展局政府采购预算总额</w:t>
      </w:r>
      <w:r>
        <w:rPr>
          <w:rFonts w:hint="eastAsia" w:ascii="Times New Roman" w:hAnsi="Times New Roman" w:eastAsia="仿宋_GB2312" w:cs="Times New Roman"/>
          <w:sz w:val="32"/>
          <w:szCs w:val="32"/>
        </w:rPr>
        <w:t>391.73</w:t>
      </w:r>
      <w:r>
        <w:rPr>
          <w:rFonts w:hint="eastAsia" w:ascii="仿宋_GB2312" w:hAnsi="黑体" w:eastAsia="仿宋_GB2312"/>
          <w:sz w:val="32"/>
          <w:szCs w:val="32"/>
        </w:rPr>
        <w:t>万元，其中：政府采购货物预算</w:t>
      </w:r>
      <w:r>
        <w:rPr>
          <w:rFonts w:ascii="Times New Roman" w:hAnsi="Times New Roman" w:eastAsia="仿宋_GB2312" w:cs="Times New Roman"/>
          <w:sz w:val="32"/>
          <w:szCs w:val="32"/>
        </w:rPr>
        <w:t>0</w:t>
      </w:r>
      <w:r>
        <w:rPr>
          <w:rFonts w:hint="eastAsia" w:ascii="仿宋_GB2312" w:hAnsi="黑体" w:eastAsia="仿宋_GB2312"/>
          <w:sz w:val="32"/>
          <w:szCs w:val="32"/>
        </w:rPr>
        <w:t>万元，政府采购工程预算</w:t>
      </w:r>
      <w:r>
        <w:rPr>
          <w:rFonts w:ascii="Times New Roman" w:hAnsi="Times New Roman" w:eastAsia="仿宋_GB2312" w:cs="Times New Roman"/>
          <w:sz w:val="32"/>
          <w:szCs w:val="32"/>
        </w:rPr>
        <w:t>0</w:t>
      </w:r>
      <w:r>
        <w:rPr>
          <w:rFonts w:hint="eastAsia" w:ascii="仿宋_GB2312" w:hAnsi="黑体" w:eastAsia="仿宋_GB2312"/>
          <w:sz w:val="32"/>
          <w:szCs w:val="32"/>
        </w:rPr>
        <w:t>万元，政府采购服务预算</w:t>
      </w:r>
      <w:r>
        <w:rPr>
          <w:rFonts w:hint="eastAsia" w:ascii="Times New Roman" w:hAnsi="Times New Roman" w:eastAsia="仿宋_GB2312" w:cs="Times New Roman"/>
          <w:sz w:val="32"/>
          <w:szCs w:val="32"/>
        </w:rPr>
        <w:t>391.73</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Times New Roman" w:hAnsi="Times New Roman" w:eastAsia="仿宋_GB2312" w:cs="仿宋_GB2312"/>
          <w:sz w:val="32"/>
          <w:szCs w:val="32"/>
        </w:rPr>
      </w:pPr>
      <w:r>
        <w:rPr>
          <w:rFonts w:hint="eastAsia" w:ascii="仿宋_GB2312" w:hAnsi="黑体" w:eastAsia="仿宋_GB2312" w:cs="仿宋_GB2312"/>
          <w:sz w:val="32"/>
          <w:szCs w:val="32"/>
        </w:rPr>
        <w:t>截至</w:t>
      </w:r>
      <w:r>
        <w:rPr>
          <w:rFonts w:ascii="Times New Roman" w:hAnsi="Times New Roman" w:eastAsia="仿宋_GB2312" w:cs="Times New Roman"/>
          <w:sz w:val="32"/>
          <w:szCs w:val="32"/>
        </w:rPr>
        <w:t>2022</w:t>
      </w:r>
      <w:r>
        <w:rPr>
          <w:rFonts w:hint="eastAsia" w:ascii="仿宋_GB2312" w:hAnsi="黑体" w:eastAsia="仿宋_GB2312"/>
          <w:sz w:val="32"/>
          <w:szCs w:val="32"/>
        </w:rPr>
        <w:t>年</w:t>
      </w:r>
      <w:r>
        <w:rPr>
          <w:rFonts w:ascii="Times New Roman" w:hAnsi="Times New Roman" w:eastAsia="仿宋_GB2312" w:cs="Times New Roman"/>
          <w:sz w:val="32"/>
          <w:szCs w:val="32"/>
        </w:rPr>
        <w:t>12</w:t>
      </w:r>
      <w:r>
        <w:rPr>
          <w:rFonts w:hint="eastAsia" w:ascii="仿宋_GB2312" w:hAnsi="黑体" w:eastAsia="仿宋_GB2312"/>
          <w:sz w:val="32"/>
          <w:szCs w:val="32"/>
        </w:rPr>
        <w:t>月</w:t>
      </w:r>
      <w:r>
        <w:rPr>
          <w:rFonts w:ascii="Times New Roman" w:hAnsi="Times New Roman" w:eastAsia="仿宋_GB2312" w:cs="Times New Roman"/>
          <w:sz w:val="32"/>
          <w:szCs w:val="32"/>
        </w:rPr>
        <w:t>31</w:t>
      </w:r>
      <w:r>
        <w:rPr>
          <w:rFonts w:hint="eastAsia" w:ascii="仿宋_GB2312" w:hAnsi="黑体" w:eastAsia="仿宋_GB2312"/>
          <w:sz w:val="32"/>
          <w:szCs w:val="32"/>
        </w:rPr>
        <w:t>日，</w:t>
      </w:r>
      <w:r>
        <w:rPr>
          <w:rFonts w:hint="eastAsia" w:ascii="仿宋_GB2312" w:hAnsi="黑体" w:eastAsia="仿宋_GB2312" w:cs="仿宋_GB2312"/>
          <w:sz w:val="32"/>
          <w:szCs w:val="32"/>
        </w:rPr>
        <w:t>中共海南省委人才发展局本级共有车辆</w:t>
      </w:r>
      <w:r>
        <w:rPr>
          <w:rFonts w:ascii="Times New Roman" w:hAnsi="Times New Roman" w:eastAsia="仿宋_GB2312" w:cs="Times New Roman"/>
          <w:sz w:val="32"/>
          <w:szCs w:val="32"/>
        </w:rPr>
        <w:t>2</w:t>
      </w:r>
      <w:r>
        <w:rPr>
          <w:rFonts w:hint="eastAsia" w:ascii="仿宋_GB2312" w:hAnsi="黑体" w:eastAsia="仿宋_GB2312" w:cs="仿宋_GB2312"/>
          <w:sz w:val="32"/>
          <w:szCs w:val="32"/>
        </w:rPr>
        <w:t>辆，其中</w:t>
      </w:r>
      <w:r>
        <w:rPr>
          <w:rFonts w:ascii="Times New Roman" w:hAnsi="Times New Roman" w:eastAsia="仿宋_GB2312"/>
          <w:sz w:val="32"/>
          <w:szCs w:val="32"/>
        </w:rPr>
        <w:t>应急保障用车</w:t>
      </w:r>
      <w:r>
        <w:rPr>
          <w:rFonts w:hint="eastAsia" w:ascii="Times New Roman" w:hAnsi="Times New Roman" w:eastAsia="仿宋_GB2312" w:cs="Times New Roman"/>
          <w:color w:val="000000"/>
          <w:sz w:val="32"/>
          <w:szCs w:val="32"/>
        </w:rPr>
        <w:t>1</w:t>
      </w:r>
      <w:r>
        <w:rPr>
          <w:rFonts w:ascii="Times New Roman" w:hAnsi="Times New Roman" w:eastAsia="仿宋_GB2312"/>
          <w:sz w:val="32"/>
          <w:szCs w:val="32"/>
        </w:rPr>
        <w:t>辆、机要通信用车</w:t>
      </w:r>
      <w:r>
        <w:rPr>
          <w:rFonts w:hint="eastAsia" w:ascii="Times New Roman" w:hAnsi="Times New Roman" w:eastAsia="仿宋_GB2312" w:cs="Times New Roman"/>
          <w:color w:val="000000"/>
          <w:sz w:val="32"/>
          <w:szCs w:val="32"/>
        </w:rPr>
        <w:t>1</w:t>
      </w:r>
      <w:r>
        <w:rPr>
          <w:rFonts w:ascii="Times New Roman" w:hAnsi="Times New Roman" w:eastAsia="仿宋_GB2312"/>
          <w:sz w:val="32"/>
          <w:szCs w:val="32"/>
        </w:rPr>
        <w:t>辆</w:t>
      </w:r>
      <w:r>
        <w:rPr>
          <w:rFonts w:hint="eastAsia" w:ascii="仿宋_GB2312" w:hAnsi="黑体" w:eastAsia="仿宋_GB2312" w:cs="仿宋_GB2312"/>
          <w:sz w:val="32"/>
          <w:szCs w:val="32"/>
        </w:rPr>
        <w:t>。单位价值</w:t>
      </w:r>
      <w:r>
        <w:rPr>
          <w:rFonts w:ascii="Times New Roman" w:hAnsi="Times New Roman" w:eastAsia="仿宋_GB2312" w:cs="Times New Roman"/>
          <w:sz w:val="32"/>
          <w:szCs w:val="32"/>
        </w:rPr>
        <w:t>100</w:t>
      </w:r>
      <w:r>
        <w:rPr>
          <w:rFonts w:hint="eastAsia" w:ascii="仿宋_GB2312" w:hAnsi="黑体" w:eastAsia="仿宋_GB2312" w:cs="仿宋_GB2312"/>
          <w:sz w:val="32"/>
          <w:szCs w:val="32"/>
        </w:rPr>
        <w:t>万元以上设备</w:t>
      </w:r>
      <w:r>
        <w:rPr>
          <w:rFonts w:ascii="Times New Roman" w:hAnsi="Times New Roman" w:eastAsia="仿宋_GB2312" w:cs="Times New Roman"/>
          <w:sz w:val="32"/>
          <w:szCs w:val="32"/>
        </w:rPr>
        <w:t>0</w:t>
      </w:r>
      <w:r>
        <w:rPr>
          <w:rFonts w:hint="eastAsia" w:ascii="仿宋_GB2312" w:hAnsi="黑体" w:eastAsia="仿宋_GB2312" w:cs="仿宋_GB2312"/>
          <w:sz w:val="32"/>
          <w:szCs w:val="32"/>
        </w:rPr>
        <w:t>台（套）。</w:t>
      </w:r>
    </w:p>
    <w:p>
      <w:pPr>
        <w:widowControl/>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bidi="ar"/>
        </w:rPr>
        <w:t>绩效目标设置及重点项目绩效目标说明</w:t>
      </w:r>
    </w:p>
    <w:p>
      <w:pPr>
        <w:ind w:firstLine="640" w:firstLineChars="200"/>
        <w:rPr>
          <w:rFonts w:ascii="黑体" w:hAnsi="黑体" w:eastAsia="黑体" w:cs="仿宋_GB2312"/>
          <w:sz w:val="44"/>
          <w:szCs w:val="44"/>
        </w:rPr>
      </w:pPr>
      <w:r>
        <w:rPr>
          <w:rFonts w:ascii="Times New Roman" w:hAnsi="Times New Roman" w:eastAsia="仿宋_GB2312" w:cs="Times New Roman"/>
          <w:sz w:val="32"/>
          <w:szCs w:val="32"/>
        </w:rPr>
        <w:t>2023</w:t>
      </w:r>
      <w:r>
        <w:rPr>
          <w:rFonts w:hint="eastAsia" w:ascii="仿宋_GB2312" w:hAnsi="黑体" w:eastAsia="仿宋_GB2312"/>
          <w:sz w:val="32"/>
          <w:szCs w:val="32"/>
        </w:rPr>
        <w:t>年</w:t>
      </w:r>
      <w:r>
        <w:rPr>
          <w:rFonts w:hint="eastAsia" w:ascii="仿宋_GB2312" w:hAnsi="黑体" w:eastAsia="仿宋_GB2312" w:cs="仿宋_GB2312"/>
          <w:sz w:val="32"/>
          <w:szCs w:val="32"/>
        </w:rPr>
        <w:t>中共海南省委人才发展局</w:t>
      </w:r>
      <w:r>
        <w:rPr>
          <w:rFonts w:hint="eastAsia" w:ascii="Times New Roman" w:hAnsi="Times New Roman" w:eastAsia="仿宋_GB2312" w:cs="Times New Roman"/>
          <w:sz w:val="32"/>
          <w:szCs w:val="32"/>
        </w:rPr>
        <w:t>6</w:t>
      </w:r>
      <w:r>
        <w:rPr>
          <w:rFonts w:hint="eastAsia" w:ascii="仿宋_GB2312" w:hAnsi="黑体" w:eastAsia="仿宋_GB2312" w:cs="仿宋_GB2312"/>
          <w:sz w:val="32"/>
          <w:szCs w:val="32"/>
        </w:rPr>
        <w:t>个项目实行绩效目标管理，涉及一般公共预算</w:t>
      </w:r>
      <w:r>
        <w:rPr>
          <w:rFonts w:ascii="Times New Roman" w:hAnsi="Times New Roman" w:eastAsia="仿宋_GB2312" w:cs="Times New Roman"/>
          <w:sz w:val="32"/>
          <w:szCs w:val="32"/>
        </w:rPr>
        <w:t>12948.91</w:t>
      </w:r>
      <w:r>
        <w:rPr>
          <w:rFonts w:hint="eastAsia" w:ascii="仿宋_GB2312" w:hAnsi="黑体" w:eastAsia="仿宋_GB2312"/>
          <w:sz w:val="32"/>
          <w:szCs w:val="32"/>
        </w:rPr>
        <w:t>万元（特定目标类项目</w:t>
      </w:r>
      <w:r>
        <w:rPr>
          <w:rFonts w:ascii="Times New Roman" w:hAnsi="Times New Roman" w:eastAsia="仿宋_GB2312" w:cs="Times New Roman"/>
          <w:sz w:val="32"/>
          <w:szCs w:val="32"/>
        </w:rPr>
        <w:t>4</w:t>
      </w:r>
      <w:r>
        <w:rPr>
          <w:rFonts w:hint="eastAsia" w:ascii="仿宋_GB2312" w:hAnsi="黑体" w:eastAsia="仿宋_GB2312"/>
          <w:sz w:val="32"/>
          <w:szCs w:val="32"/>
        </w:rPr>
        <w:t>个，预算安排</w:t>
      </w:r>
      <w:r>
        <w:rPr>
          <w:rFonts w:ascii="Times New Roman" w:hAnsi="Times New Roman" w:eastAsia="仿宋_GB2312" w:cs="Times New Roman"/>
          <w:sz w:val="32"/>
          <w:szCs w:val="32"/>
        </w:rPr>
        <w:t>12172.91</w:t>
      </w:r>
      <w:r>
        <w:rPr>
          <w:rFonts w:hint="eastAsia" w:ascii="仿宋_GB2312" w:hAnsi="黑体" w:eastAsia="仿宋_GB2312"/>
          <w:sz w:val="32"/>
          <w:szCs w:val="32"/>
        </w:rPr>
        <w:t>万元；其他运转类项目</w:t>
      </w:r>
      <w:r>
        <w:rPr>
          <w:rFonts w:ascii="Times New Roman" w:hAnsi="Times New Roman" w:eastAsia="仿宋_GB2312" w:cs="Times New Roman"/>
          <w:sz w:val="32"/>
          <w:szCs w:val="32"/>
        </w:rPr>
        <w:t>2</w:t>
      </w:r>
      <w:r>
        <w:rPr>
          <w:rFonts w:hint="eastAsia" w:ascii="仿宋_GB2312" w:hAnsi="黑体" w:eastAsia="仿宋_GB2312"/>
          <w:sz w:val="32"/>
          <w:szCs w:val="32"/>
        </w:rPr>
        <w:t>个，预算安排</w:t>
      </w:r>
      <w:r>
        <w:rPr>
          <w:rFonts w:ascii="Times New Roman" w:hAnsi="Times New Roman" w:eastAsia="仿宋_GB2312" w:cs="Times New Roman"/>
          <w:sz w:val="32"/>
          <w:szCs w:val="32"/>
        </w:rPr>
        <w:t>776</w:t>
      </w:r>
      <w:r>
        <w:rPr>
          <w:rFonts w:hint="eastAsia" w:ascii="仿宋_GB2312" w:hAnsi="黑体" w:eastAsia="仿宋_GB2312"/>
          <w:sz w:val="32"/>
          <w:szCs w:val="32"/>
        </w:rPr>
        <w:t>万元），</w:t>
      </w:r>
      <w:r>
        <w:rPr>
          <w:rFonts w:hint="eastAsia" w:ascii="仿宋_GB2312" w:hAnsi="黑体" w:eastAsia="仿宋_GB2312" w:cs="仿宋_GB2312"/>
          <w:sz w:val="32"/>
          <w:szCs w:val="32"/>
        </w:rPr>
        <w:t>绩效目标是深入学习贯彻习近平总书记关于海南工作的系列重要讲话和指示批示精神,全面落实《海南自由贸易港建设总体方案》,积极搭建高端人才合作交流新平台，充分展示海南自由贸易港高度开放、共享互惠的姿态和形象,广泛集聚各方面优秀人才积极投身海南自由贸易港建设。</w:t>
      </w:r>
    </w:p>
    <w:p>
      <w:pPr>
        <w:ind w:firstLine="640" w:firstLineChars="200"/>
        <w:rPr>
          <w:rFonts w:hint="eastAsia" w:ascii="仿宋_GB2312" w:hAnsi="黑体" w:eastAsia="仿宋_GB2312" w:cs="仿宋_GB2312"/>
          <w:sz w:val="32"/>
          <w:szCs w:val="32"/>
        </w:rPr>
      </w:pPr>
      <w:r>
        <w:rPr>
          <w:rFonts w:hint="eastAsia" w:ascii="仿宋_GB2312" w:hAnsi="黑体" w:eastAsia="仿宋_GB2312"/>
          <w:sz w:val="32"/>
          <w:szCs w:val="32"/>
        </w:rPr>
        <w:t>其中，重点项目预算绩效情况：“</w:t>
      </w:r>
      <w:r>
        <w:rPr>
          <w:rFonts w:hint="eastAsia" w:ascii="仿宋_GB2312" w:hAnsi="黑体" w:eastAsia="仿宋_GB2312" w:cs="仿宋_GB2312"/>
          <w:sz w:val="32"/>
          <w:szCs w:val="32"/>
        </w:rPr>
        <w:t>人才开发专项资金”项目，预算安排</w:t>
      </w:r>
      <w:r>
        <w:rPr>
          <w:rFonts w:ascii="Times New Roman" w:hAnsi="Times New Roman" w:eastAsia="仿宋_GB2312" w:cs="Times New Roman"/>
          <w:sz w:val="32"/>
          <w:szCs w:val="32"/>
        </w:rPr>
        <w:t>11869.9</w:t>
      </w:r>
      <w:r>
        <w:rPr>
          <w:rFonts w:hint="eastAsia" w:ascii="仿宋_GB2312" w:hAnsi="黑体" w:eastAsia="仿宋_GB2312" w:cs="仿宋_GB2312"/>
          <w:sz w:val="32"/>
          <w:szCs w:val="32"/>
        </w:rPr>
        <w:t>万元，主要用于全省高端人才和急需紧缺人才的引进、培养和激励，推动人才强省战略实施，促进海南全面深化改革和自由贸易港建设。主要包括：</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1.海南省优秀人才团队建设资助经费，</w:t>
      </w:r>
      <w:r>
        <w:rPr>
          <w:rFonts w:hint="eastAsia" w:ascii="仿宋_GB2312" w:hAnsi="Courier New" w:eastAsia="仿宋_GB2312" w:cs="Courier New"/>
          <w:sz w:val="32"/>
          <w:szCs w:val="32"/>
        </w:rPr>
        <w:t>预算安排</w:t>
      </w:r>
      <w:r>
        <w:rPr>
          <w:rFonts w:ascii="Times New Roman" w:hAnsi="Times New Roman" w:eastAsia="仿宋_GB2312" w:cs="Times New Roman"/>
          <w:sz w:val="32"/>
          <w:szCs w:val="32"/>
        </w:rPr>
        <w:t>2400</w:t>
      </w:r>
      <w:r>
        <w:rPr>
          <w:rFonts w:hint="eastAsia" w:ascii="仿宋_GB2312" w:hAnsi="Courier New" w:eastAsia="仿宋_GB2312" w:cs="Courier New"/>
          <w:sz w:val="32"/>
          <w:szCs w:val="32"/>
        </w:rPr>
        <w:t>万元，主要是围绕优秀人才团队建设,持续开展支持“海南省优秀人才团队”建设资助工作。</w:t>
      </w:r>
      <w:r>
        <w:rPr>
          <w:rFonts w:hint="eastAsia" w:ascii="仿宋_GB2312" w:hAnsi="黑体" w:eastAsia="仿宋_GB2312" w:cs="仿宋_GB2312"/>
          <w:sz w:val="32"/>
          <w:szCs w:val="32"/>
        </w:rPr>
        <w:t>根据《海南省人才团队建设实施办法（试行）》第四章规定，“海南省优秀人才团队”分为世界一流人才团队、国际先进人才团队、国内领先人才团队三个层次，分别给予</w:t>
      </w:r>
      <w:r>
        <w:rPr>
          <w:rFonts w:ascii="Times New Roman" w:hAnsi="Times New Roman" w:eastAsia="仿宋_GB2312" w:cs="Times New Roman"/>
          <w:sz w:val="32"/>
          <w:szCs w:val="32"/>
        </w:rPr>
        <w:t>3000</w:t>
      </w:r>
      <w:r>
        <w:rPr>
          <w:rFonts w:hint="eastAsia" w:ascii="仿宋_GB2312" w:hAnsi="黑体" w:eastAsia="仿宋_GB2312" w:cs="仿宋_GB2312"/>
          <w:sz w:val="32"/>
          <w:szCs w:val="32"/>
        </w:rPr>
        <w:t>万元、</w:t>
      </w:r>
      <w:r>
        <w:rPr>
          <w:rFonts w:ascii="Times New Roman" w:hAnsi="Times New Roman" w:eastAsia="仿宋_GB2312" w:cs="Times New Roman"/>
          <w:sz w:val="32"/>
          <w:szCs w:val="32"/>
        </w:rPr>
        <w:t>2000</w:t>
      </w:r>
      <w:r>
        <w:rPr>
          <w:rFonts w:hint="eastAsia" w:ascii="仿宋_GB2312" w:hAnsi="黑体" w:eastAsia="仿宋_GB2312" w:cs="仿宋_GB2312"/>
          <w:sz w:val="32"/>
          <w:szCs w:val="32"/>
        </w:rPr>
        <w:t>万元、</w:t>
      </w:r>
      <w:r>
        <w:rPr>
          <w:rFonts w:ascii="Times New Roman" w:hAnsi="Times New Roman" w:eastAsia="仿宋_GB2312" w:cs="Times New Roman"/>
          <w:sz w:val="32"/>
          <w:szCs w:val="32"/>
        </w:rPr>
        <w:t>1000</w:t>
      </w:r>
      <w:r>
        <w:rPr>
          <w:rFonts w:hint="eastAsia" w:ascii="仿宋_GB2312" w:hAnsi="黑体" w:eastAsia="仿宋_GB2312" w:cs="仿宋_GB2312"/>
          <w:sz w:val="32"/>
          <w:szCs w:val="32"/>
        </w:rPr>
        <w:t>万元建设资助经费。</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年将接续做好首批第三年建设资助经费拨付和培养支持工作，并启动第二批优秀人才团队评选，通过支持优秀人才团队做大做强，发挥龙头示范作用，以优秀人才团队引领重点产业、重点领域发展。</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2.海南省“南海系列”育才计划培养对象资助经费，预算安排</w:t>
      </w:r>
      <w:r>
        <w:rPr>
          <w:rFonts w:ascii="Times New Roman" w:hAnsi="Times New Roman" w:eastAsia="仿宋_GB2312" w:cs="Times New Roman"/>
          <w:sz w:val="32"/>
          <w:szCs w:val="32"/>
        </w:rPr>
        <w:t>3763</w:t>
      </w:r>
      <w:r>
        <w:rPr>
          <w:rFonts w:hint="eastAsia" w:ascii="仿宋_GB2312" w:hAnsi="黑体" w:eastAsia="仿宋_GB2312" w:cs="仿宋_GB2312"/>
          <w:sz w:val="32"/>
          <w:szCs w:val="32"/>
        </w:rPr>
        <w:t>万元，主要是围绕省委关于加强人才培养的部署要求，持续开展第三批南海育才项目评审选拔工作，对入选人才给予资金支持。</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年将在前两批人才培养工作基础上，通过接续开展南海育才项目第三批选拔培养工作，实现南海育才计划超千人目标，激励本土人才在各自领域积极为海南自由贸易港建设贡献力量。</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3.海南省博士后资助经费，预算安排</w:t>
      </w:r>
      <w:r>
        <w:rPr>
          <w:rFonts w:ascii="Times New Roman" w:hAnsi="Times New Roman" w:eastAsia="仿宋_GB2312" w:cs="Times New Roman"/>
          <w:sz w:val="32"/>
          <w:szCs w:val="32"/>
        </w:rPr>
        <w:t>2966</w:t>
      </w:r>
      <w:r>
        <w:rPr>
          <w:rFonts w:hint="eastAsia" w:ascii="仿宋_GB2312" w:hAnsi="黑体" w:eastAsia="仿宋_GB2312" w:cs="仿宋_GB2312"/>
          <w:sz w:val="32"/>
          <w:szCs w:val="32"/>
        </w:rPr>
        <w:t>万元，主要是围绕吸引、培养和使用高层次人才特别是创新型优秀人才，积极开展支持我省地域内新设立的博士后流动站、工作站和实践基地建设，以及博士后研究项目资助、面上资助等工作。</w:t>
      </w:r>
      <w:r>
        <w:rPr>
          <w:rFonts w:ascii="Times New Roman" w:hAnsi="Times New Roman" w:eastAsia="仿宋_GB2312" w:cs="Times New Roman"/>
          <w:sz w:val="32"/>
          <w:szCs w:val="32"/>
        </w:rPr>
        <w:t>2023</w:t>
      </w:r>
      <w:r>
        <w:rPr>
          <w:rFonts w:hint="eastAsia" w:ascii="仿宋_GB2312" w:hAnsi="黑体" w:eastAsia="仿宋_GB2312" w:cs="仿宋_GB2312"/>
          <w:sz w:val="32"/>
          <w:szCs w:val="32"/>
        </w:rPr>
        <w:t>年将持续推进</w:t>
      </w:r>
      <w:r>
        <w:rPr>
          <w:rFonts w:hint="eastAsia" w:ascii="仿宋_GB2312" w:hAnsi="宋体" w:eastAsia="仿宋_GB2312"/>
          <w:sz w:val="32"/>
          <w:szCs w:val="32"/>
        </w:rPr>
        <w:t>博士后资助项目，</w:t>
      </w:r>
      <w:r>
        <w:rPr>
          <w:rFonts w:hint="eastAsia" w:ascii="仿宋_GB2312" w:hAnsi="黑体" w:eastAsia="仿宋_GB2312" w:cs="仿宋_GB2312"/>
          <w:sz w:val="32"/>
          <w:szCs w:val="32"/>
        </w:rPr>
        <w:t>增强对优秀博士后来琼的吸引力，支持在站博士后做好科研工作，</w:t>
      </w:r>
      <w:r>
        <w:rPr>
          <w:rFonts w:hint="eastAsia" w:ascii="仿宋_GB2312" w:hAnsi="宋体" w:eastAsia="仿宋_GB2312" w:cs="宋体"/>
          <w:sz w:val="32"/>
          <w:szCs w:val="32"/>
        </w:rPr>
        <w:t>争取把这些博士后</w:t>
      </w:r>
      <w:r>
        <w:rPr>
          <w:rFonts w:hint="eastAsia" w:ascii="仿宋_GB2312" w:hAnsi="黑体" w:eastAsia="仿宋_GB2312" w:cs="仿宋_GB2312"/>
          <w:sz w:val="32"/>
          <w:szCs w:val="32"/>
        </w:rPr>
        <w:t>留在海南，建设海南，为海南自由贸易港建设作出积极贡献。</w:t>
      </w:r>
    </w:p>
    <w:p>
      <w:pPr>
        <w:rPr>
          <w:rFonts w:hint="eastAsia" w:ascii="黑体" w:hAnsi="黑体" w:eastAsia="黑体" w:cs="仿宋_GB2312"/>
          <w:sz w:val="44"/>
          <w:szCs w:val="44"/>
        </w:rPr>
      </w:pPr>
    </w:p>
    <w:p>
      <w:pPr>
        <w:jc w:val="center"/>
        <w:rPr>
          <w:rFonts w:hint="eastAsia" w:ascii="黑体" w:hAnsi="黑体" w:eastAsia="黑体" w:cs="仿宋_GB2312"/>
          <w:sz w:val="44"/>
          <w:szCs w:val="44"/>
        </w:rPr>
      </w:pPr>
    </w:p>
    <w:p>
      <w:pPr>
        <w:jc w:val="center"/>
        <w:rPr>
          <w:rFonts w:hint="eastAsia" w:ascii="黑体" w:hAnsi="黑体" w:eastAsia="黑体" w:cs="仿宋_GB2312"/>
          <w:sz w:val="44"/>
          <w:szCs w:val="44"/>
        </w:rPr>
      </w:pPr>
    </w:p>
    <w:p>
      <w:pPr>
        <w:rPr>
          <w:rFonts w:hint="eastAsia" w:ascii="黑体" w:hAnsi="黑体" w:eastAsia="黑体" w:cs="仿宋_GB2312"/>
          <w:sz w:val="44"/>
          <w:szCs w:val="44"/>
        </w:rPr>
      </w:pPr>
    </w:p>
    <w:p>
      <w:pPr>
        <w:jc w:val="center"/>
        <w:rPr>
          <w:rFonts w:ascii="黑体" w:hAnsi="黑体" w:eastAsia="黑体" w:cs="仿宋_GB2312"/>
          <w:sz w:val="44"/>
          <w:szCs w:val="44"/>
        </w:rPr>
      </w:pPr>
      <w:r>
        <w:rPr>
          <w:rFonts w:hint="eastAsia" w:ascii="黑体" w:hAnsi="黑体" w:eastAsia="黑体" w:cs="仿宋_GB2312"/>
          <w:sz w:val="44"/>
          <w:szCs w:val="44"/>
        </w:rPr>
        <w:t>第四部分  名词解释</w:t>
      </w:r>
    </w:p>
    <w:p>
      <w:pPr>
        <w:ind w:firstLine="640" w:firstLineChars="200"/>
        <w:jc w:val="left"/>
        <w:rPr>
          <w:rFonts w:hint="eastAsia" w:ascii="仿宋_GB2312" w:hAnsi="宋体" w:eastAsia="仿宋_GB2312" w:cs="宋体"/>
          <w:color w:val="000000"/>
          <w:kern w:val="0"/>
          <w:sz w:val="32"/>
          <w:szCs w:val="30"/>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5ZmUxMDMyMGZkNWQ1NmZhMGIzZWU0ZGI5ZjE0NzEifQ=="/>
  </w:docVars>
  <w:rsids>
    <w:rsidRoot w:val="00671F79"/>
    <w:rsid w:val="00017B2C"/>
    <w:rsid w:val="000202C0"/>
    <w:rsid w:val="0003735C"/>
    <w:rsid w:val="00051A65"/>
    <w:rsid w:val="000760B3"/>
    <w:rsid w:val="000D53ED"/>
    <w:rsid w:val="000E2E09"/>
    <w:rsid w:val="000E4D5B"/>
    <w:rsid w:val="00106BA9"/>
    <w:rsid w:val="00127809"/>
    <w:rsid w:val="001546AA"/>
    <w:rsid w:val="00155E56"/>
    <w:rsid w:val="00164944"/>
    <w:rsid w:val="00185157"/>
    <w:rsid w:val="001A1AF8"/>
    <w:rsid w:val="001F3959"/>
    <w:rsid w:val="0020241B"/>
    <w:rsid w:val="002666F5"/>
    <w:rsid w:val="00274E06"/>
    <w:rsid w:val="0028557D"/>
    <w:rsid w:val="00287D6E"/>
    <w:rsid w:val="00291A59"/>
    <w:rsid w:val="00295514"/>
    <w:rsid w:val="002E18BC"/>
    <w:rsid w:val="002F66C9"/>
    <w:rsid w:val="003063FF"/>
    <w:rsid w:val="00315D51"/>
    <w:rsid w:val="00323C37"/>
    <w:rsid w:val="00327B9F"/>
    <w:rsid w:val="00335164"/>
    <w:rsid w:val="00364988"/>
    <w:rsid w:val="0036629F"/>
    <w:rsid w:val="00387EC6"/>
    <w:rsid w:val="0039338B"/>
    <w:rsid w:val="003A02D0"/>
    <w:rsid w:val="003A626E"/>
    <w:rsid w:val="003B485C"/>
    <w:rsid w:val="003E37F2"/>
    <w:rsid w:val="003E57AB"/>
    <w:rsid w:val="003E6156"/>
    <w:rsid w:val="003F6F97"/>
    <w:rsid w:val="00402A06"/>
    <w:rsid w:val="0042328E"/>
    <w:rsid w:val="00437BA2"/>
    <w:rsid w:val="004666DE"/>
    <w:rsid w:val="00473F29"/>
    <w:rsid w:val="00477435"/>
    <w:rsid w:val="00497DDC"/>
    <w:rsid w:val="004B2C83"/>
    <w:rsid w:val="005875E5"/>
    <w:rsid w:val="00594C50"/>
    <w:rsid w:val="005C005A"/>
    <w:rsid w:val="005C1C0E"/>
    <w:rsid w:val="00614BE1"/>
    <w:rsid w:val="00653506"/>
    <w:rsid w:val="006578FC"/>
    <w:rsid w:val="00671F79"/>
    <w:rsid w:val="00696769"/>
    <w:rsid w:val="006A22AA"/>
    <w:rsid w:val="006C25D4"/>
    <w:rsid w:val="006D3A1C"/>
    <w:rsid w:val="006D634F"/>
    <w:rsid w:val="00700D87"/>
    <w:rsid w:val="00705248"/>
    <w:rsid w:val="0070705E"/>
    <w:rsid w:val="00724787"/>
    <w:rsid w:val="00727886"/>
    <w:rsid w:val="007330BF"/>
    <w:rsid w:val="00744D21"/>
    <w:rsid w:val="00745827"/>
    <w:rsid w:val="00751E70"/>
    <w:rsid w:val="007678B0"/>
    <w:rsid w:val="00773A12"/>
    <w:rsid w:val="00774E5C"/>
    <w:rsid w:val="00784DF3"/>
    <w:rsid w:val="0079769C"/>
    <w:rsid w:val="007B2A2D"/>
    <w:rsid w:val="008121D0"/>
    <w:rsid w:val="00831E56"/>
    <w:rsid w:val="00852FDF"/>
    <w:rsid w:val="00860A69"/>
    <w:rsid w:val="0087446A"/>
    <w:rsid w:val="00887C0B"/>
    <w:rsid w:val="00887E5E"/>
    <w:rsid w:val="00895371"/>
    <w:rsid w:val="008E6C0C"/>
    <w:rsid w:val="008F0763"/>
    <w:rsid w:val="00903C3F"/>
    <w:rsid w:val="0092433E"/>
    <w:rsid w:val="00927EDD"/>
    <w:rsid w:val="00950297"/>
    <w:rsid w:val="009C1CF0"/>
    <w:rsid w:val="009E1FB4"/>
    <w:rsid w:val="00A077D3"/>
    <w:rsid w:val="00A50460"/>
    <w:rsid w:val="00A62BF7"/>
    <w:rsid w:val="00A71276"/>
    <w:rsid w:val="00A83B28"/>
    <w:rsid w:val="00A878AC"/>
    <w:rsid w:val="00AA209F"/>
    <w:rsid w:val="00AD0B93"/>
    <w:rsid w:val="00B7413F"/>
    <w:rsid w:val="00BA5CC1"/>
    <w:rsid w:val="00BB191C"/>
    <w:rsid w:val="00BC418D"/>
    <w:rsid w:val="00BE3284"/>
    <w:rsid w:val="00BE4E3F"/>
    <w:rsid w:val="00BE5DE1"/>
    <w:rsid w:val="00C01E91"/>
    <w:rsid w:val="00C10B65"/>
    <w:rsid w:val="00C26B0D"/>
    <w:rsid w:val="00C329F2"/>
    <w:rsid w:val="00C3344B"/>
    <w:rsid w:val="00C43546"/>
    <w:rsid w:val="00C70CFC"/>
    <w:rsid w:val="00C7759A"/>
    <w:rsid w:val="00C867DD"/>
    <w:rsid w:val="00CA7B3A"/>
    <w:rsid w:val="00CE6245"/>
    <w:rsid w:val="00CF77C9"/>
    <w:rsid w:val="00D252F4"/>
    <w:rsid w:val="00D8552A"/>
    <w:rsid w:val="00D85E78"/>
    <w:rsid w:val="00DD26AE"/>
    <w:rsid w:val="00DF1974"/>
    <w:rsid w:val="00DF47FD"/>
    <w:rsid w:val="00E0728B"/>
    <w:rsid w:val="00E37DD4"/>
    <w:rsid w:val="00E63CFD"/>
    <w:rsid w:val="00EA2F94"/>
    <w:rsid w:val="00EF6CA6"/>
    <w:rsid w:val="00F070BD"/>
    <w:rsid w:val="00F13B1D"/>
    <w:rsid w:val="00F57199"/>
    <w:rsid w:val="00F60889"/>
    <w:rsid w:val="00FD04EE"/>
    <w:rsid w:val="00FE25A7"/>
    <w:rsid w:val="05E46F71"/>
    <w:rsid w:val="0BCB3EC1"/>
    <w:rsid w:val="15EB4733"/>
    <w:rsid w:val="28713F91"/>
    <w:rsid w:val="2CFFD3C3"/>
    <w:rsid w:val="37DF1B78"/>
    <w:rsid w:val="535A63F6"/>
    <w:rsid w:val="58403763"/>
    <w:rsid w:val="60E43825"/>
    <w:rsid w:val="654D12F8"/>
    <w:rsid w:val="6CAB46A0"/>
    <w:rsid w:val="6FDB1131"/>
    <w:rsid w:val="73CF45A9"/>
    <w:rsid w:val="7BF736D2"/>
    <w:rsid w:val="7EFDD520"/>
    <w:rsid w:val="7FFFDC33"/>
    <w:rsid w:val="ABBF3834"/>
    <w:rsid w:val="D97F626E"/>
    <w:rsid w:val="EF4F270F"/>
    <w:rsid w:val="FC6FBB23"/>
    <w:rsid w:val="FF5F5C3D"/>
    <w:rsid w:val="FF7C1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0"/>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autoRedefine/>
    <w:qFormat/>
    <w:uiPriority w:val="34"/>
    <w:pPr>
      <w:ind w:firstLine="420" w:firstLineChars="200"/>
    </w:pPr>
  </w:style>
  <w:style w:type="paragraph" w:customStyle="1" w:styleId="8">
    <w:name w:val="正文1 Char Char Char"/>
    <w:basedOn w:val="1"/>
    <w:autoRedefine/>
    <w:qFormat/>
    <w:uiPriority w:val="0"/>
    <w:pPr>
      <w:widowControl/>
      <w:spacing w:line="360" w:lineRule="auto"/>
      <w:ind w:firstLine="200" w:firstLineChars="200"/>
      <w:jc w:val="left"/>
    </w:pPr>
    <w:rPr>
      <w:rFonts w:ascii="宋体" w:hAnsi="宋体" w:cs="宋体"/>
      <w:kern w:val="0"/>
      <w:sz w:val="24"/>
      <w:szCs w:val="24"/>
    </w:rPr>
  </w:style>
  <w:style w:type="character" w:customStyle="1" w:styleId="9">
    <w:name w:val="页眉 Char"/>
    <w:link w:val="4"/>
    <w:autoRedefine/>
    <w:qFormat/>
    <w:uiPriority w:val="99"/>
    <w:rPr>
      <w:sz w:val="18"/>
      <w:szCs w:val="18"/>
    </w:rPr>
  </w:style>
  <w:style w:type="character" w:customStyle="1" w:styleId="10">
    <w:name w:val="页脚 Char"/>
    <w:link w:val="3"/>
    <w:autoRedefine/>
    <w:qFormat/>
    <w:uiPriority w:val="99"/>
    <w:rPr>
      <w:sz w:val="18"/>
      <w:szCs w:val="18"/>
    </w:rPr>
  </w:style>
  <w:style w:type="paragraph" w:styleId="11">
    <w:name w:val="List Paragraph"/>
    <w:basedOn w:val="1"/>
    <w:autoRedefine/>
    <w:qFormat/>
    <w:uiPriority w:val="34"/>
    <w:pPr>
      <w:ind w:firstLine="420" w:firstLineChars="200"/>
    </w:pPr>
    <w:rPr>
      <w:rFonts w:eastAsia="仿宋_GB2312" w:cs="Times New Roman"/>
      <w:sz w:val="32"/>
    </w:rPr>
  </w:style>
  <w:style w:type="character" w:customStyle="1" w:styleId="12">
    <w:name w:val="批注框文本 Char"/>
    <w:link w:val="2"/>
    <w:autoRedefine/>
    <w:semiHidden/>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D8651-CE32-4465-8F05-B26AA960E9C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936</Words>
  <Characters>5336</Characters>
  <Lines>44</Lines>
  <Paragraphs>12</Paragraphs>
  <TotalTime>3</TotalTime>
  <ScaleCrop>false</ScaleCrop>
  <LinksUpToDate>false</LinksUpToDate>
  <CharactersWithSpaces>6260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2023-02-03T07:55:00Z</dcterms:created>
  <dc:creator>null,null,总收发</dc:creator>
  <cp:lastModifiedBy>成公上岸</cp:lastModifiedBy>
  <cp:lastPrinted>2023-02-03T10:21:00Z</cp:lastPrinted>
  <dcterms:modified xsi:type="dcterms:W3CDTF">2024-04-29T01:17:52Z</dcterms:modified>
  <dc:title>××年××部门（单位）预算</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0DF5D443F7D547EDBEA483CDCE3C6FB6_12</vt:lpwstr>
  </property>
</Properties>
</file>