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val="0"/>
        <w:pageBreakBefore/>
        <w:widowControl w:val="0"/>
        <w:kinsoku/>
        <w:wordWrap/>
        <w:overflowPunct/>
        <w:topLinePunct w:val="0"/>
        <w:autoSpaceDE/>
        <w:autoSpaceDN/>
        <w:bidi w:val="0"/>
        <w:adjustRightInd/>
        <w:snapToGrid/>
        <w:textAlignment w:val="auto"/>
        <w:rPr>
          <w:rFonts w:hint="default" w:ascii="黑体" w:hAnsi="黑体" w:eastAsia="黑体"/>
          <w:color w:val="auto"/>
          <w:sz w:val="32"/>
          <w:szCs w:val="32"/>
          <w:lang w:val="en-US" w:eastAsia="zh-CN"/>
        </w:rPr>
      </w:pPr>
      <w:r>
        <w:rPr>
          <w:rFonts w:hint="eastAsia" w:ascii="黑体" w:hAnsi="黑体" w:eastAsia="黑体"/>
          <w:color w:val="auto"/>
          <w:sz w:val="32"/>
          <w:szCs w:val="32"/>
          <w:lang w:val="en-US" w:eastAsia="zh-CN"/>
        </w:rPr>
        <w:t>附件</w:t>
      </w:r>
      <w:r>
        <w:rPr>
          <w:rFonts w:hint="default" w:ascii="黑体" w:hAnsi="黑体" w:eastAsia="黑体"/>
          <w:color w:val="auto"/>
          <w:sz w:val="32"/>
          <w:szCs w:val="32"/>
          <w:lang w:val="en-US" w:eastAsia="zh-CN"/>
        </w:rPr>
        <w:t>3</w:t>
      </w:r>
    </w:p>
    <w:p>
      <w:pPr>
        <w:keepNext w:val="0"/>
        <w:keepLines w:val="0"/>
        <w:pageBreakBefore w:val="0"/>
        <w:widowControl/>
        <w:kinsoku/>
        <w:wordWrap/>
        <w:overflowPunct/>
        <w:topLinePunct w:val="0"/>
        <w:autoSpaceDE/>
        <w:autoSpaceDN/>
        <w:bidi w:val="0"/>
        <w:adjustRightInd/>
        <w:snapToGrid/>
        <w:spacing w:line="560" w:lineRule="exact"/>
        <w:jc w:val="both"/>
        <w:textAlignment w:val="auto"/>
        <w:rPr>
          <w:rFonts w:hint="eastAsia" w:ascii="黑体" w:hAnsi="黑体" w:eastAsia="黑体" w:cstheme="minorBidi"/>
          <w:color w:val="auto"/>
          <w:sz w:val="36"/>
          <w:szCs w:val="22"/>
          <w:lang w:val="en-US" w:eastAsia="zh-CN"/>
        </w:rPr>
      </w:pPr>
    </w:p>
    <w:p>
      <w:pPr>
        <w:keepNext w:val="0"/>
        <w:keepLines w:val="0"/>
        <w:pageBreakBefore w:val="0"/>
        <w:widowControl/>
        <w:kinsoku/>
        <w:wordWrap/>
        <w:overflowPunct/>
        <w:topLinePunct w:val="0"/>
        <w:autoSpaceDE/>
        <w:autoSpaceDN/>
        <w:bidi w:val="0"/>
        <w:adjustRightInd/>
        <w:snapToGrid/>
        <w:spacing w:line="640" w:lineRule="exact"/>
        <w:ind w:firstLine="0" w:firstLineChars="0"/>
        <w:jc w:val="center"/>
        <w:textAlignment w:val="auto"/>
        <w:rPr>
          <w:rFonts w:hint="eastAsia" w:ascii="黑体" w:hAnsi="黑体" w:eastAsia="黑体" w:cstheme="minorBidi"/>
          <w:color w:val="auto"/>
          <w:sz w:val="36"/>
          <w:szCs w:val="22"/>
          <w:lang w:val="en-US" w:eastAsia="zh-CN"/>
        </w:rPr>
      </w:pPr>
      <w:r>
        <w:rPr>
          <w:rFonts w:hint="eastAsia" w:ascii="方正小标宋_GBK" w:hAnsi="方正小标宋_GBK" w:eastAsia="方正小标宋_GBK" w:cs="方正小标宋_GBK"/>
          <w:color w:val="auto"/>
          <w:sz w:val="44"/>
          <w:szCs w:val="44"/>
          <w:lang w:val="en-US" w:eastAsia="zh-CN"/>
        </w:rPr>
        <w:t>第四批海南省南海育才项目南海创新人才（教育领域）申报人员核实核查情况说明</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经核实，第</w:t>
      </w:r>
      <w:r>
        <w:rPr>
          <w:rFonts w:hint="eastAsia" w:ascii="仿宋_GB2312" w:hAnsi="仿宋_GB2312" w:eastAsia="仿宋_GB2312" w:cs="仿宋_GB2312"/>
          <w:color w:val="auto"/>
          <w:sz w:val="32"/>
          <w:szCs w:val="32"/>
          <w:lang w:eastAsia="zh-CN"/>
        </w:rPr>
        <w:t>四</w:t>
      </w:r>
      <w:r>
        <w:rPr>
          <w:rFonts w:hint="eastAsia" w:ascii="仿宋_GB2312" w:hAnsi="仿宋_GB2312" w:eastAsia="仿宋_GB2312" w:cs="仿宋_GB2312"/>
          <w:color w:val="auto"/>
          <w:sz w:val="32"/>
          <w:szCs w:val="32"/>
        </w:rPr>
        <w:t>批南海育才项目南海创新人才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教育领域）</w:t>
      </w:r>
      <w:bookmarkStart w:id="0" w:name="_GoBack"/>
      <w:bookmarkEnd w:id="0"/>
      <w:r>
        <w:rPr>
          <w:rFonts w:hint="eastAsia" w:ascii="仿宋_GB2312" w:hAnsi="仿宋_GB2312" w:eastAsia="仿宋_GB2312" w:cs="仿宋_GB2312"/>
          <w:color w:val="auto"/>
          <w:sz w:val="32"/>
          <w:szCs w:val="32"/>
          <w:lang w:val="en-US" w:eastAsia="zh-CN"/>
        </w:rPr>
        <w:t>申报人员</w:t>
      </w:r>
      <w:r>
        <w:rPr>
          <w:rFonts w:hint="eastAsia" w:ascii="仿宋_GB2312" w:hAnsi="仿宋_GB2312" w:eastAsia="仿宋_GB2312" w:cs="仿宋_GB2312"/>
          <w:color w:val="auto"/>
          <w:sz w:val="32"/>
          <w:szCs w:val="32"/>
          <w:u w:val="single"/>
          <w:lang w:val="en-US" w:eastAsia="zh-CN"/>
        </w:rPr>
        <w:t xml:space="preserve">            </w:t>
      </w:r>
      <w:r>
        <w:rPr>
          <w:rFonts w:hint="eastAsia" w:ascii="仿宋_GB2312" w:hAnsi="仿宋_GB2312" w:eastAsia="仿宋_GB2312" w:cs="仿宋_GB2312"/>
          <w:color w:val="auto"/>
          <w:sz w:val="32"/>
          <w:szCs w:val="32"/>
        </w:rPr>
        <w:t>所提交的佐证材料真实有效，材料内容与申报人员实际情况相符，申报人员在项目中的实际参与情况及所发挥的作用与提交材料描述一致。未发现任何虚假、夸大或隐瞒事实的情形。​</w:t>
      </w:r>
    </w:p>
    <w:p>
      <w:pPr>
        <w:keepNext w:val="0"/>
        <w:keepLines w:val="0"/>
        <w:pageBreakBefore w:val="0"/>
        <w:widowControl/>
        <w:kinsoku/>
        <w:wordWrap/>
        <w:overflowPunct/>
        <w:topLinePunct w:val="0"/>
        <w:autoSpaceDE/>
        <w:autoSpaceDN/>
        <w:bidi w:val="0"/>
        <w:adjustRightInd/>
        <w:snapToGrid/>
        <w:spacing w:line="560" w:lineRule="exact"/>
        <w:ind w:firstLine="640" w:firstLineChars="200"/>
        <w:jc w:val="left"/>
        <w:textAlignment w:val="auto"/>
        <w:rPr>
          <w:rFonts w:hint="default" w:ascii="仿宋_GB2312" w:hAnsi="仿宋_GB2312" w:eastAsia="仿宋_GB2312" w:cs="仿宋_GB2312"/>
          <w:color w:val="auto"/>
          <w:sz w:val="32"/>
          <w:szCs w:val="32"/>
          <w:lang w:val="en-US"/>
        </w:rPr>
      </w:pPr>
      <w:r>
        <w:rPr>
          <w:rFonts w:hint="eastAsia" w:ascii="仿宋_GB2312" w:hAnsi="仿宋_GB2312" w:eastAsia="仿宋_GB2312" w:cs="仿宋_GB2312"/>
          <w:color w:val="auto"/>
          <w:sz w:val="32"/>
          <w:szCs w:val="32"/>
          <w:lang w:val="en-US" w:eastAsia="zh-CN"/>
        </w:rPr>
        <w:t>经核查，申报人不存在同时申报“南海”人才开发计划中其他人才项目的情况。</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基于上述核实核查工作，我单位对申报人员提交的佐证材料的真实性和项目申报情况承担全部责任。</w:t>
      </w:r>
    </w:p>
    <w:p>
      <w:pPr>
        <w:ind w:firstLine="640" w:firstLineChars="2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特此说明。                             </w:t>
      </w:r>
    </w:p>
    <w:p>
      <w:pPr>
        <w:rPr>
          <w:rFonts w:hint="eastAsia" w:ascii="仿宋_GB2312" w:hAnsi="仿宋_GB2312" w:eastAsia="仿宋_GB2312" w:cs="仿宋_GB2312"/>
          <w:color w:val="auto"/>
          <w:sz w:val="32"/>
          <w:szCs w:val="32"/>
          <w:lang w:val="en-US" w:eastAsia="zh-CN"/>
        </w:rPr>
      </w:pPr>
    </w:p>
    <w:p>
      <w:pPr>
        <w:rPr>
          <w:rFonts w:hint="eastAsia" w:ascii="仿宋_GB2312" w:hAnsi="仿宋_GB2312" w:eastAsia="仿宋_GB2312" w:cs="仿宋_GB2312"/>
          <w:color w:val="auto"/>
          <w:sz w:val="32"/>
          <w:szCs w:val="32"/>
          <w:lang w:val="en-US" w:eastAsia="zh-CN"/>
        </w:rPr>
      </w:pPr>
    </w:p>
    <w:p>
      <w:pPr>
        <w:ind w:firstLine="3520" w:firstLineChars="1100"/>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 xml:space="preserve"> 单位（盖章）</w:t>
      </w:r>
    </w:p>
    <w:p>
      <w:pPr>
        <w:pStyle w:val="2"/>
        <w:rPr>
          <w:rFonts w:hint="eastAsia" w:ascii="仿宋_GB2312" w:hAnsi="仿宋_GB2312" w:eastAsia="仿宋_GB2312" w:cs="仿宋_GB2312"/>
          <w:color w:val="auto"/>
          <w:sz w:val="32"/>
          <w:szCs w:val="32"/>
          <w:lang w:val="en-US" w:eastAsia="zh-CN"/>
        </w:rPr>
      </w:pPr>
    </w:p>
    <w:p>
      <w:r>
        <w:rPr>
          <w:rFonts w:hint="eastAsia" w:ascii="仿宋_GB2312" w:hAnsi="仿宋_GB2312" w:eastAsia="仿宋_GB2312" w:cs="仿宋_GB2312"/>
          <w:color w:val="auto"/>
          <w:sz w:val="32"/>
          <w:szCs w:val="32"/>
          <w:lang w:val="en-US" w:eastAsia="zh-CN"/>
        </w:rPr>
        <w:t xml:space="preserve">                             2025年   月    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803050406030204"/>
    <w:charset w:val="00"/>
    <w:family w:val="roman"/>
    <w:pitch w:val="default"/>
    <w:sig w:usb0="00000000" w:usb1="00000000" w:usb2="00000000" w:usb3="00000000" w:csb0="2000019F"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FreeSerif">
    <w:panose1 w:val="02020603050405020304"/>
    <w:charset w:val="00"/>
    <w:family w:val="auto"/>
    <w:pitch w:val="default"/>
    <w:sig w:usb0="E59FAFFF" w:usb1="C200FDFF" w:usb2="43501B29" w:usb3="04000043" w:csb0="600101FF" w:csb1="F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5C22C5"/>
    <w:rsid w:val="035C22C5"/>
    <w:rsid w:val="0CEF6A3C"/>
    <w:rsid w:val="5F66B8A9"/>
    <w:rsid w:val="5FDEE9A0"/>
    <w:rsid w:val="66FC864C"/>
    <w:rsid w:val="6C74D9F5"/>
    <w:rsid w:val="EFB995DD"/>
    <w:rsid w:val="EFC5B63A"/>
    <w:rsid w:val="F70F0C6F"/>
    <w:rsid w:val="FABF91AE"/>
    <w:rsid w:val="FEAEDB60"/>
    <w:rsid w:val="FF3F6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标书正文1"/>
    <w:basedOn w:val="1"/>
    <w:qFormat/>
    <w:uiPriority w:val="0"/>
    <w:pPr>
      <w:spacing w:line="520" w:lineRule="exact"/>
      <w:ind w:firstLine="640" w:firstLineChars="200"/>
    </w:pPr>
    <w:rPr>
      <w:rFonts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2025-03-20T23:28:00Z</dcterms:created>
  <dc:creator>田</dc:creator>
  <cp:lastModifiedBy>user</cp:lastModifiedBy>
  <dcterms:modified xsi:type="dcterms:W3CDTF">2025-04-11T08:55:00Z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08A66E420A3588441C1CDD672B2C61E5</vt:lpwstr>
  </property>
  <property fmtid="{D5CDD505-2E9C-101B-9397-08002B2CF9AE}" pid="4" name="KSOTemplateDocerSaveRecord">
    <vt:lpwstr>eyJoZGlkIjoiZTI1MDEwZmNmYWFmYTE1ZWI4ZjE1N2RlNGE4MmNjYzAiLCJ1c2VySWQiOiI5OTg2Mzc4ODIifQ==</vt:lpwstr>
  </property>
</Properties>
</file>